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1A" w:rsidRPr="001B7400" w:rsidRDefault="00972FC4" w:rsidP="0072026B">
      <w:pPr>
        <w:spacing w:beforeLines="100" w:afterLines="100"/>
        <w:ind w:firstLineChars="0" w:firstLine="0"/>
        <w:jc w:val="center"/>
        <w:rPr>
          <w:rFonts w:ascii="黑体" w:eastAsia="黑体"/>
          <w:b/>
          <w:color w:val="000000" w:themeColor="text1"/>
          <w:sz w:val="28"/>
          <w:szCs w:val="28"/>
        </w:rPr>
      </w:pPr>
      <w:r w:rsidRPr="001B7400">
        <w:rPr>
          <w:rFonts w:ascii="黑体" w:eastAsia="黑体" w:hint="eastAsia"/>
          <w:b/>
          <w:color w:val="000000" w:themeColor="text1"/>
          <w:sz w:val="28"/>
          <w:szCs w:val="28"/>
        </w:rPr>
        <w:t>报销细则</w:t>
      </w:r>
    </w:p>
    <w:p w:rsidR="00654FE3" w:rsidRPr="001B7400" w:rsidRDefault="00654FE3" w:rsidP="00EB4EB1">
      <w:pPr>
        <w:spacing w:before="65" w:after="65" w:line="340" w:lineRule="exact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依据北京市</w:t>
      </w:r>
      <w:r w:rsidR="0036077D" w:rsidRPr="001B7400">
        <w:rPr>
          <w:rFonts w:hint="eastAsia"/>
          <w:color w:val="000000" w:themeColor="text1"/>
        </w:rPr>
        <w:t>教育委员会、北京市财政局</w:t>
      </w:r>
      <w:r w:rsidRPr="001B7400">
        <w:rPr>
          <w:rFonts w:hint="eastAsia"/>
          <w:color w:val="000000" w:themeColor="text1"/>
        </w:rPr>
        <w:t>相关管理规定，结合</w:t>
      </w:r>
      <w:r w:rsidR="00F269BA" w:rsidRPr="001B7400">
        <w:rPr>
          <w:rFonts w:hint="eastAsia"/>
          <w:color w:val="000000" w:themeColor="text1"/>
        </w:rPr>
        <w:t>我院实际情况</w:t>
      </w:r>
      <w:r w:rsidRPr="001B7400">
        <w:rPr>
          <w:rFonts w:hint="eastAsia"/>
          <w:color w:val="000000" w:themeColor="text1"/>
        </w:rPr>
        <w:t>，修订本细则。</w:t>
      </w:r>
    </w:p>
    <w:p w:rsidR="0005191D" w:rsidRPr="001B7400" w:rsidRDefault="0005191D" w:rsidP="00EB4EB1">
      <w:pPr>
        <w:spacing w:before="65" w:after="65" w:line="340" w:lineRule="exact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横向科研项目开支范围、标准与报销执行《北京印刷学院横向科研项目经费管理实施细则》。</w:t>
      </w:r>
    </w:p>
    <w:p w:rsidR="003E12CB" w:rsidRPr="001B7400" w:rsidRDefault="003E12CB" w:rsidP="00277FC6">
      <w:pPr>
        <w:spacing w:before="65" w:after="65" w:line="340" w:lineRule="exact"/>
        <w:ind w:firstLine="482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1、差旅费</w:t>
      </w:r>
    </w:p>
    <w:p w:rsidR="00F848D2" w:rsidRPr="001B7400" w:rsidRDefault="00F848D2" w:rsidP="00EB4EB1">
      <w:pPr>
        <w:spacing w:before="65" w:after="65" w:line="340" w:lineRule="exact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北京印刷学院差旅费报销执行</w:t>
      </w:r>
      <w:r w:rsidRPr="001B7400">
        <w:rPr>
          <w:rFonts w:hint="eastAsia"/>
          <w:color w:val="000000" w:themeColor="text1"/>
          <w:u w:val="single"/>
        </w:rPr>
        <w:t>《北京市</w:t>
      </w:r>
      <w:r w:rsidR="001E32A6" w:rsidRPr="001B7400">
        <w:rPr>
          <w:rFonts w:hint="eastAsia"/>
          <w:color w:val="000000" w:themeColor="text1"/>
          <w:u w:val="single"/>
        </w:rPr>
        <w:t>党政机关</w:t>
      </w:r>
      <w:r w:rsidRPr="001B7400">
        <w:rPr>
          <w:rFonts w:hint="eastAsia"/>
          <w:color w:val="000000" w:themeColor="text1"/>
          <w:u w:val="single"/>
        </w:rPr>
        <w:t>差旅费管理办法》</w:t>
      </w:r>
      <w:r w:rsidR="001E32A6" w:rsidRPr="001B7400">
        <w:rPr>
          <w:rFonts w:hint="eastAsia"/>
          <w:color w:val="000000" w:themeColor="text1"/>
          <w:u w:val="single"/>
        </w:rPr>
        <w:t>（京财党政群【2014】176号）</w:t>
      </w:r>
      <w:r w:rsidRPr="001B7400">
        <w:rPr>
          <w:rFonts w:hint="eastAsia"/>
          <w:color w:val="000000" w:themeColor="text1"/>
        </w:rPr>
        <w:t>，</w:t>
      </w:r>
      <w:r w:rsidR="001441DE" w:rsidRPr="001B7400">
        <w:rPr>
          <w:rFonts w:hint="eastAsia"/>
          <w:color w:val="000000" w:themeColor="text1"/>
        </w:rPr>
        <w:t>其他有关</w:t>
      </w:r>
      <w:r w:rsidRPr="001B7400">
        <w:rPr>
          <w:rFonts w:hint="eastAsia"/>
          <w:color w:val="000000" w:themeColor="text1"/>
        </w:rPr>
        <w:t>具体事项规定如下：</w:t>
      </w:r>
    </w:p>
    <w:p w:rsidR="001E32A6" w:rsidRPr="001B7400" w:rsidRDefault="001E32A6" w:rsidP="00277FC6">
      <w:pPr>
        <w:numPr>
          <w:ilvl w:val="0"/>
          <w:numId w:val="18"/>
        </w:numPr>
        <w:spacing w:before="65" w:after="65" w:line="340" w:lineRule="exact"/>
        <w:ind w:left="0" w:firstLine="482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填写“出差审批单</w:t>
      </w:r>
      <w:r w:rsidR="004369DF" w:rsidRPr="001B7400">
        <w:rPr>
          <w:rFonts w:hint="eastAsia"/>
          <w:b/>
          <w:color w:val="000000" w:themeColor="text1"/>
        </w:rPr>
        <w:t>”</w:t>
      </w:r>
    </w:p>
    <w:p w:rsidR="004369DF" w:rsidRPr="001B7400" w:rsidRDefault="004369DF" w:rsidP="00277FC6">
      <w:pPr>
        <w:numPr>
          <w:ilvl w:val="0"/>
          <w:numId w:val="19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差旅费报销时需提供出差审批单、机票或车票、住宿费发票等凭证，无出差审批单、住宿费发票的，差旅费</w:t>
      </w:r>
      <w:r w:rsidR="006E7517" w:rsidRPr="001B7400">
        <w:rPr>
          <w:rFonts w:hint="eastAsia"/>
          <w:color w:val="000000" w:themeColor="text1"/>
        </w:rPr>
        <w:t>原则上</w:t>
      </w:r>
      <w:r w:rsidRPr="001B7400">
        <w:rPr>
          <w:rFonts w:hint="eastAsia"/>
          <w:color w:val="000000" w:themeColor="text1"/>
        </w:rPr>
        <w:t>不予报销。</w:t>
      </w:r>
    </w:p>
    <w:p w:rsidR="004369DF" w:rsidRPr="001B7400" w:rsidRDefault="004369DF" w:rsidP="00277FC6">
      <w:pPr>
        <w:numPr>
          <w:ilvl w:val="0"/>
          <w:numId w:val="19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出差审批单</w:t>
      </w:r>
      <w:r w:rsidR="00D9721F" w:rsidRPr="001B7400">
        <w:rPr>
          <w:rFonts w:hint="eastAsia"/>
          <w:color w:val="000000" w:themeColor="text1"/>
        </w:rPr>
        <w:t>由出差人所在单位</w:t>
      </w:r>
      <w:r w:rsidR="006E7517" w:rsidRPr="001B7400">
        <w:rPr>
          <w:rFonts w:hint="eastAsia"/>
          <w:color w:val="000000" w:themeColor="text1"/>
        </w:rPr>
        <w:t>财务</w:t>
      </w:r>
      <w:r w:rsidR="00EA0962" w:rsidRPr="001B7400">
        <w:rPr>
          <w:rFonts w:hint="eastAsia"/>
          <w:color w:val="000000" w:themeColor="text1"/>
        </w:rPr>
        <w:t>“一支笔”</w:t>
      </w:r>
      <w:r w:rsidR="00D9721F" w:rsidRPr="001B7400">
        <w:rPr>
          <w:rFonts w:hint="eastAsia"/>
          <w:color w:val="000000" w:themeColor="text1"/>
        </w:rPr>
        <w:t>审签，</w:t>
      </w:r>
      <w:r w:rsidR="006E7517" w:rsidRPr="001B7400">
        <w:rPr>
          <w:rFonts w:hint="eastAsia"/>
          <w:color w:val="000000" w:themeColor="text1"/>
        </w:rPr>
        <w:t>单位财务“一支笔”出差由组织部审签</w:t>
      </w:r>
      <w:r w:rsidR="001C11BF" w:rsidRPr="001B7400">
        <w:rPr>
          <w:rFonts w:hint="eastAsia"/>
          <w:color w:val="000000" w:themeColor="text1"/>
        </w:rPr>
        <w:t>。</w:t>
      </w:r>
    </w:p>
    <w:p w:rsidR="001C11BF" w:rsidRPr="001B7400" w:rsidRDefault="001C11BF" w:rsidP="00277FC6">
      <w:pPr>
        <w:numPr>
          <w:ilvl w:val="0"/>
          <w:numId w:val="18"/>
        </w:numPr>
        <w:spacing w:before="65" w:after="65" w:line="340" w:lineRule="exact"/>
        <w:ind w:left="0" w:firstLine="482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支付方式</w:t>
      </w:r>
      <w:r w:rsidR="00AD0207" w:rsidRPr="001B7400">
        <w:rPr>
          <w:rFonts w:hint="eastAsia"/>
          <w:b/>
          <w:color w:val="000000" w:themeColor="text1"/>
        </w:rPr>
        <w:t>：</w:t>
      </w:r>
      <w:r w:rsidRPr="001B7400">
        <w:rPr>
          <w:rFonts w:hint="eastAsia"/>
          <w:color w:val="000000" w:themeColor="text1"/>
        </w:rPr>
        <w:t>住宿费、机票支出等按规定以公务卡或银行转账方式结算。</w:t>
      </w:r>
      <w:r w:rsidR="00DC35D3" w:rsidRPr="001B7400">
        <w:rPr>
          <w:rFonts w:hint="eastAsia"/>
          <w:b/>
          <w:color w:val="000000" w:themeColor="text1"/>
        </w:rPr>
        <w:t>机票需政府采购</w:t>
      </w:r>
      <w:r w:rsidR="00DC35D3" w:rsidRPr="001B7400">
        <w:rPr>
          <w:rFonts w:hint="eastAsia"/>
          <w:color w:val="000000" w:themeColor="text1"/>
        </w:rPr>
        <w:t>。</w:t>
      </w:r>
    </w:p>
    <w:p w:rsidR="00F848D2" w:rsidRPr="001B7400" w:rsidRDefault="00F848D2" w:rsidP="00277FC6">
      <w:pPr>
        <w:numPr>
          <w:ilvl w:val="0"/>
          <w:numId w:val="18"/>
        </w:numPr>
        <w:spacing w:before="65" w:after="65" w:line="340" w:lineRule="exact"/>
        <w:ind w:left="0" w:firstLine="482"/>
        <w:rPr>
          <w:b/>
          <w:color w:val="000000" w:themeColor="text1"/>
        </w:rPr>
      </w:pPr>
      <w:r w:rsidRPr="001B7400">
        <w:rPr>
          <w:b/>
          <w:color w:val="000000" w:themeColor="text1"/>
        </w:rPr>
        <w:t>参加会议或培训</w:t>
      </w:r>
    </w:p>
    <w:p w:rsidR="001C11BF" w:rsidRPr="001B7400" w:rsidRDefault="00432DAD" w:rsidP="00277FC6">
      <w:pPr>
        <w:numPr>
          <w:ilvl w:val="0"/>
          <w:numId w:val="20"/>
        </w:numPr>
        <w:spacing w:before="65" w:after="65" w:line="340" w:lineRule="exact"/>
        <w:ind w:left="0" w:firstLine="482"/>
        <w:rPr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财办行【2014】90号文件规定：到常住地以外参加会议、培训的，执行会议和培训费的相关制度</w:t>
      </w:r>
      <w:r w:rsidRPr="001B7400">
        <w:rPr>
          <w:rFonts w:hint="eastAsia"/>
          <w:color w:val="000000" w:themeColor="text1"/>
        </w:rPr>
        <w:t>，即</w:t>
      </w:r>
      <w:r w:rsidR="001C11BF" w:rsidRPr="001B7400">
        <w:rPr>
          <w:rFonts w:hint="eastAsia"/>
          <w:color w:val="000000" w:themeColor="text1"/>
          <w:u w:val="single"/>
        </w:rPr>
        <w:t>京教财</w:t>
      </w:r>
      <w:r w:rsidR="001C11BF" w:rsidRPr="001B7400">
        <w:rPr>
          <w:rFonts w:hint="eastAsia"/>
          <w:color w:val="FF0000"/>
          <w:u w:val="single"/>
        </w:rPr>
        <w:t>【2</w:t>
      </w:r>
      <w:r w:rsidR="00D77505" w:rsidRPr="001B7400">
        <w:rPr>
          <w:rFonts w:hint="eastAsia"/>
          <w:color w:val="FF0000"/>
          <w:u w:val="single"/>
        </w:rPr>
        <w:t>017</w:t>
      </w:r>
      <w:r w:rsidR="001C11BF" w:rsidRPr="001B7400">
        <w:rPr>
          <w:rFonts w:hint="eastAsia"/>
          <w:color w:val="FF0000"/>
          <w:u w:val="single"/>
        </w:rPr>
        <w:t>】</w:t>
      </w:r>
      <w:r w:rsidR="00D77505" w:rsidRPr="001B7400">
        <w:rPr>
          <w:rFonts w:hint="eastAsia"/>
          <w:color w:val="FF0000"/>
          <w:u w:val="single"/>
        </w:rPr>
        <w:t xml:space="preserve"> 1</w:t>
      </w:r>
      <w:r w:rsidR="001C11BF" w:rsidRPr="001B7400">
        <w:rPr>
          <w:rFonts w:hint="eastAsia"/>
          <w:color w:val="000000" w:themeColor="text1"/>
          <w:u w:val="single"/>
        </w:rPr>
        <w:t>号</w:t>
      </w:r>
      <w:r w:rsidR="00D77A4B" w:rsidRPr="001B7400">
        <w:rPr>
          <w:rFonts w:hint="eastAsia"/>
          <w:color w:val="000000" w:themeColor="text1"/>
          <w:u w:val="single"/>
        </w:rPr>
        <w:t>会议费开支标准和京财预【2014】148号培训费管理办法</w:t>
      </w:r>
      <w:r w:rsidR="00D77A4B" w:rsidRPr="001B7400">
        <w:rPr>
          <w:rFonts w:hint="eastAsia"/>
          <w:color w:val="000000" w:themeColor="text1"/>
        </w:rPr>
        <w:t>，开支上限为</w:t>
      </w:r>
      <w:r w:rsidR="00AD0207" w:rsidRPr="001B7400">
        <w:rPr>
          <w:rFonts w:hint="eastAsia"/>
          <w:color w:val="000000" w:themeColor="text1"/>
        </w:rPr>
        <w:t>每人每天450元，不发生事项需按标准扣除，详见文件。</w:t>
      </w:r>
    </w:p>
    <w:p w:rsidR="00F848D2" w:rsidRPr="001B7400" w:rsidRDefault="00F848D2" w:rsidP="00277FC6">
      <w:pPr>
        <w:numPr>
          <w:ilvl w:val="0"/>
          <w:numId w:val="20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color w:val="000000" w:themeColor="text1"/>
        </w:rPr>
        <w:t>持举办单位的邀请函或通知</w:t>
      </w:r>
      <w:r w:rsidR="00AD0207" w:rsidRPr="001B7400">
        <w:rPr>
          <w:rFonts w:hint="eastAsia"/>
          <w:color w:val="000000" w:themeColor="text1"/>
        </w:rPr>
        <w:t>、出差审批单</w:t>
      </w:r>
      <w:r w:rsidRPr="001B7400">
        <w:rPr>
          <w:color w:val="000000" w:themeColor="text1"/>
        </w:rPr>
        <w:t>及相关发票报销</w:t>
      </w:r>
      <w:r w:rsidRPr="001B7400">
        <w:rPr>
          <w:rFonts w:hint="eastAsia"/>
          <w:color w:val="000000" w:themeColor="text1"/>
        </w:rPr>
        <w:t>；</w:t>
      </w:r>
    </w:p>
    <w:p w:rsidR="00AD0207" w:rsidRPr="001B7400" w:rsidRDefault="0072026B" w:rsidP="00277FC6">
      <w:pPr>
        <w:numPr>
          <w:ilvl w:val="0"/>
          <w:numId w:val="20"/>
        </w:numPr>
        <w:spacing w:before="65" w:after="65" w:line="340" w:lineRule="exact"/>
        <w:ind w:left="0" w:firstLine="480"/>
        <w:rPr>
          <w:color w:val="000000" w:themeColor="text1"/>
        </w:rPr>
      </w:pPr>
      <w:r w:rsidRPr="0072026B">
        <w:rPr>
          <w:rFonts w:hint="eastAsia"/>
          <w:color w:val="FF0000"/>
        </w:rPr>
        <w:t>会议/培训通知中无明确写明食宿自理的情况,</w:t>
      </w:r>
      <w:r w:rsidR="00AD0207" w:rsidRPr="0072026B">
        <w:rPr>
          <w:color w:val="FF0000"/>
        </w:rPr>
        <w:t>会议</w:t>
      </w:r>
      <w:r w:rsidRPr="0072026B">
        <w:rPr>
          <w:rFonts w:hint="eastAsia"/>
          <w:color w:val="FF0000"/>
        </w:rPr>
        <w:t>/培训</w:t>
      </w:r>
      <w:r w:rsidR="00AD0207" w:rsidRPr="0072026B">
        <w:rPr>
          <w:color w:val="FF0000"/>
        </w:rPr>
        <w:t>期间无伙食及公杂费补助</w:t>
      </w:r>
      <w:r w:rsidRPr="0072026B">
        <w:rPr>
          <w:rFonts w:hint="eastAsia"/>
          <w:color w:val="FF0000"/>
        </w:rPr>
        <w:t>,明确标明食宿自理的情况,会议/培训期间只发放伙食补助</w:t>
      </w:r>
      <w:r w:rsidR="00AD0207" w:rsidRPr="001B7400">
        <w:rPr>
          <w:color w:val="000000" w:themeColor="text1"/>
        </w:rPr>
        <w:t>；在途期间的伙食及公杂费补助按自然天数</w:t>
      </w:r>
      <w:r w:rsidR="00AD0207" w:rsidRPr="001B7400">
        <w:rPr>
          <w:rFonts w:hint="eastAsia"/>
          <w:color w:val="000000" w:themeColor="text1"/>
        </w:rPr>
        <w:t>和相关标准</w:t>
      </w:r>
      <w:r w:rsidR="00AD0207" w:rsidRPr="001B7400">
        <w:rPr>
          <w:color w:val="000000" w:themeColor="text1"/>
        </w:rPr>
        <w:t>实行定额包干。</w:t>
      </w:r>
    </w:p>
    <w:p w:rsidR="004B7C00" w:rsidRPr="001B7400" w:rsidRDefault="004B7C00" w:rsidP="000D4795">
      <w:pPr>
        <w:numPr>
          <w:ilvl w:val="0"/>
          <w:numId w:val="20"/>
        </w:numPr>
        <w:spacing w:before="65" w:after="65" w:line="340" w:lineRule="exact"/>
        <w:ind w:left="0" w:firstLine="482"/>
        <w:rPr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财办行【2014】90号文件规定：到远郊区县</w:t>
      </w:r>
      <w:r w:rsidR="00432DAD" w:rsidRPr="001B7400">
        <w:rPr>
          <w:rFonts w:hint="eastAsia"/>
          <w:b/>
          <w:color w:val="000000" w:themeColor="text1"/>
        </w:rPr>
        <w:t>参加会议、培训的，不报销住宿费、伙食补助费和市内交通费</w:t>
      </w:r>
      <w:r w:rsidR="00432DAD" w:rsidRPr="001B7400">
        <w:rPr>
          <w:rFonts w:hint="eastAsia"/>
          <w:color w:val="000000" w:themeColor="text1"/>
        </w:rPr>
        <w:t>。</w:t>
      </w:r>
    </w:p>
    <w:p w:rsidR="00F848D2" w:rsidRPr="001B7400" w:rsidRDefault="00F848D2" w:rsidP="00B94811">
      <w:pPr>
        <w:numPr>
          <w:ilvl w:val="0"/>
          <w:numId w:val="18"/>
        </w:numPr>
        <w:spacing w:before="65" w:after="65" w:line="340" w:lineRule="exact"/>
        <w:ind w:firstLineChars="0"/>
        <w:rPr>
          <w:b/>
          <w:color w:val="000000" w:themeColor="text1"/>
        </w:rPr>
      </w:pPr>
      <w:r w:rsidRPr="001B7400">
        <w:rPr>
          <w:b/>
          <w:color w:val="000000" w:themeColor="text1"/>
        </w:rPr>
        <w:t>外出调研</w:t>
      </w:r>
    </w:p>
    <w:p w:rsidR="00242FB3" w:rsidRPr="001B7400" w:rsidRDefault="00242FB3" w:rsidP="00277FC6">
      <w:pPr>
        <w:numPr>
          <w:ilvl w:val="0"/>
          <w:numId w:val="21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填写出差审批单</w:t>
      </w:r>
      <w:r w:rsidR="00B64E63" w:rsidRPr="001B7400">
        <w:rPr>
          <w:rFonts w:hint="eastAsia"/>
          <w:color w:val="000000" w:themeColor="text1"/>
        </w:rPr>
        <w:t>；</w:t>
      </w:r>
    </w:p>
    <w:p w:rsidR="00B64E63" w:rsidRPr="001B7400" w:rsidRDefault="00B64E63" w:rsidP="00277FC6">
      <w:pPr>
        <w:numPr>
          <w:ilvl w:val="0"/>
          <w:numId w:val="21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调研结束报销时需提供“调研报告”，填写格式与内容请从计财处网站/文档下载。</w:t>
      </w:r>
    </w:p>
    <w:p w:rsidR="00242FB3" w:rsidRPr="001B7400" w:rsidRDefault="00F848D2" w:rsidP="00277FC6">
      <w:pPr>
        <w:numPr>
          <w:ilvl w:val="0"/>
          <w:numId w:val="21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color w:val="000000" w:themeColor="text1"/>
        </w:rPr>
        <w:t>伙食补助费及公杂费计算凭出行交通工具（不包括出租车）票据</w:t>
      </w:r>
      <w:r w:rsidRPr="001B7400">
        <w:rPr>
          <w:rFonts w:hint="eastAsia"/>
          <w:color w:val="000000" w:themeColor="text1"/>
        </w:rPr>
        <w:t>；</w:t>
      </w:r>
      <w:r w:rsidR="00242FB3" w:rsidRPr="001B7400">
        <w:rPr>
          <w:rFonts w:hint="eastAsia"/>
          <w:color w:val="000000" w:themeColor="text1"/>
        </w:rPr>
        <w:t>外出调研时间在</w:t>
      </w:r>
      <w:r w:rsidR="00242FB3" w:rsidRPr="001B7400">
        <w:rPr>
          <w:color w:val="000000" w:themeColor="text1"/>
        </w:rPr>
        <w:t>七天以内，</w:t>
      </w:r>
      <w:r w:rsidR="00242FB3" w:rsidRPr="001B7400">
        <w:rPr>
          <w:rFonts w:hint="eastAsia"/>
          <w:color w:val="000000" w:themeColor="text1"/>
        </w:rPr>
        <w:t>出差补助</w:t>
      </w:r>
      <w:r w:rsidR="00242FB3" w:rsidRPr="001B7400">
        <w:rPr>
          <w:color w:val="000000" w:themeColor="text1"/>
        </w:rPr>
        <w:t>按出差自然（日历）天数实行定额包干，七天以上按七天计算</w:t>
      </w:r>
      <w:r w:rsidR="00242FB3" w:rsidRPr="001B7400">
        <w:rPr>
          <w:rFonts w:hint="eastAsia"/>
          <w:color w:val="000000" w:themeColor="text1"/>
        </w:rPr>
        <w:t>。</w:t>
      </w:r>
    </w:p>
    <w:p w:rsidR="00242FB3" w:rsidRPr="001B7400" w:rsidRDefault="00242FB3" w:rsidP="00277FC6">
      <w:pPr>
        <w:numPr>
          <w:ilvl w:val="0"/>
          <w:numId w:val="21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国家法定节假日期间的票据不予报销，</w:t>
      </w:r>
      <w:r w:rsidRPr="001B7400">
        <w:rPr>
          <w:rFonts w:hint="eastAsia"/>
          <w:b/>
          <w:color w:val="000000" w:themeColor="text1"/>
        </w:rPr>
        <w:t>特殊情况须附加盖前去调研单位公章的说明；</w:t>
      </w:r>
    </w:p>
    <w:p w:rsidR="00242FB3" w:rsidRPr="001B7400" w:rsidRDefault="00CE4FE3" w:rsidP="00277FC6">
      <w:pPr>
        <w:numPr>
          <w:ilvl w:val="0"/>
          <w:numId w:val="21"/>
        </w:numPr>
        <w:spacing w:before="65" w:after="65" w:line="340" w:lineRule="exact"/>
        <w:ind w:left="0" w:firstLine="482"/>
        <w:rPr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出差人员实际发生住宿而无住宿费发票的，如果是住在自己家里或到边远地区出差，无法取得住宿费发票，由出差人员说明情况并经所在部门领导批</w:t>
      </w:r>
      <w:r w:rsidRPr="001B7400">
        <w:rPr>
          <w:rFonts w:hint="eastAsia"/>
          <w:b/>
          <w:color w:val="000000" w:themeColor="text1"/>
        </w:rPr>
        <w:lastRenderedPageBreak/>
        <w:t>准可以报销差旅费，其他情况一般</w:t>
      </w:r>
      <w:r w:rsidR="00242FB3" w:rsidRPr="001B7400">
        <w:rPr>
          <w:rFonts w:hint="eastAsia"/>
          <w:b/>
          <w:color w:val="000000" w:themeColor="text1"/>
        </w:rPr>
        <w:t>不予报销</w:t>
      </w:r>
      <w:r w:rsidR="00242FB3" w:rsidRPr="001B7400">
        <w:rPr>
          <w:rFonts w:hint="eastAsia"/>
          <w:color w:val="000000" w:themeColor="text1"/>
        </w:rPr>
        <w:t>。</w:t>
      </w:r>
    </w:p>
    <w:p w:rsidR="001A5C0D" w:rsidRPr="001B7400" w:rsidRDefault="001A5C0D" w:rsidP="00B94811">
      <w:pPr>
        <w:numPr>
          <w:ilvl w:val="0"/>
          <w:numId w:val="18"/>
        </w:numPr>
        <w:spacing w:before="65" w:after="65" w:line="340" w:lineRule="exact"/>
        <w:ind w:firstLineChars="0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外地市内交通等费用</w:t>
      </w:r>
    </w:p>
    <w:p w:rsidR="00F848D2" w:rsidRPr="001B7400" w:rsidRDefault="00F848D2" w:rsidP="00B94811">
      <w:pPr>
        <w:spacing w:before="65" w:after="65" w:line="340" w:lineRule="exact"/>
        <w:ind w:firstLineChars="0"/>
        <w:rPr>
          <w:color w:val="000000" w:themeColor="text1"/>
        </w:rPr>
      </w:pPr>
      <w:r w:rsidRPr="001B7400">
        <w:rPr>
          <w:color w:val="000000" w:themeColor="text1"/>
        </w:rPr>
        <w:t>对伙食补助费、公杂费（市内交通、通讯等支出）实行定额包干制度，外地公交车票、出租车票、通讯等费用</w:t>
      </w:r>
      <w:r w:rsidR="00242FB3" w:rsidRPr="001B7400">
        <w:rPr>
          <w:rFonts w:hint="eastAsia"/>
          <w:color w:val="000000" w:themeColor="text1"/>
        </w:rPr>
        <w:t>不予</w:t>
      </w:r>
      <w:r w:rsidRPr="001B7400">
        <w:rPr>
          <w:color w:val="000000" w:themeColor="text1"/>
        </w:rPr>
        <w:t>报销。</w:t>
      </w:r>
    </w:p>
    <w:p w:rsidR="00D11021" w:rsidRPr="001B7400" w:rsidRDefault="00D11021" w:rsidP="00B94811">
      <w:pPr>
        <w:numPr>
          <w:ilvl w:val="0"/>
          <w:numId w:val="18"/>
        </w:numPr>
        <w:spacing w:before="65" w:after="65" w:line="340" w:lineRule="exact"/>
        <w:ind w:firstLineChars="0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单程车票</w:t>
      </w:r>
    </w:p>
    <w:p w:rsidR="00C76F4A" w:rsidRPr="001B7400" w:rsidRDefault="00A97E56" w:rsidP="00B94811">
      <w:pPr>
        <w:numPr>
          <w:ilvl w:val="0"/>
          <w:numId w:val="22"/>
        </w:numPr>
        <w:spacing w:before="65" w:after="65" w:line="340" w:lineRule="exact"/>
        <w:ind w:firstLineChars="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报销实名单程车票，需负责人写明原因、</w:t>
      </w:r>
      <w:r w:rsidR="00972FC4" w:rsidRPr="001B7400">
        <w:rPr>
          <w:rFonts w:hint="eastAsia"/>
          <w:color w:val="000000" w:themeColor="text1"/>
        </w:rPr>
        <w:t>签字</w:t>
      </w:r>
      <w:r w:rsidRPr="001B7400">
        <w:rPr>
          <w:rFonts w:hint="eastAsia"/>
          <w:color w:val="000000" w:themeColor="text1"/>
        </w:rPr>
        <w:t>，并由单位一支笔签字</w:t>
      </w:r>
      <w:r w:rsidR="00F848D2" w:rsidRPr="001B7400">
        <w:rPr>
          <w:rFonts w:hint="eastAsia"/>
          <w:color w:val="000000" w:themeColor="text1"/>
        </w:rPr>
        <w:t>；</w:t>
      </w:r>
    </w:p>
    <w:p w:rsidR="007F6B6C" w:rsidRPr="001B7400" w:rsidRDefault="007F6B6C" w:rsidP="00B94811">
      <w:pPr>
        <w:numPr>
          <w:ilvl w:val="0"/>
          <w:numId w:val="22"/>
        </w:numPr>
        <w:spacing w:before="65" w:after="65" w:line="340" w:lineRule="exact"/>
        <w:ind w:firstLineChars="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补助只计算单程路途时间。</w:t>
      </w:r>
    </w:p>
    <w:p w:rsidR="00C76F4A" w:rsidRPr="001B7400" w:rsidRDefault="00C76F4A" w:rsidP="00B94811">
      <w:pPr>
        <w:numPr>
          <w:ilvl w:val="0"/>
          <w:numId w:val="18"/>
        </w:numPr>
        <w:spacing w:before="65" w:after="65" w:line="340" w:lineRule="exact"/>
        <w:ind w:firstLineChars="0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非课题组成员差旅费</w:t>
      </w:r>
    </w:p>
    <w:p w:rsidR="00C76F4A" w:rsidRPr="001B7400" w:rsidRDefault="00A97E56" w:rsidP="00277FC6">
      <w:pPr>
        <w:numPr>
          <w:ilvl w:val="0"/>
          <w:numId w:val="23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学校经费课题</w:t>
      </w:r>
      <w:r w:rsidR="00C76F4A" w:rsidRPr="001B7400">
        <w:rPr>
          <w:rFonts w:hint="eastAsia"/>
          <w:color w:val="000000" w:themeColor="text1"/>
        </w:rPr>
        <w:t>，非课题组成员</w:t>
      </w:r>
      <w:r w:rsidR="00F848D2" w:rsidRPr="001B7400">
        <w:rPr>
          <w:rFonts w:hint="eastAsia"/>
          <w:color w:val="000000" w:themeColor="text1"/>
        </w:rPr>
        <w:t>（学生除外）</w:t>
      </w:r>
      <w:r w:rsidR="00C76F4A" w:rsidRPr="001B7400">
        <w:rPr>
          <w:rFonts w:hint="eastAsia"/>
          <w:color w:val="000000" w:themeColor="text1"/>
        </w:rPr>
        <w:t>不允许报销差旅费。</w:t>
      </w:r>
    </w:p>
    <w:p w:rsidR="00A51E23" w:rsidRPr="001B7400" w:rsidRDefault="00A51E23" w:rsidP="00277FC6">
      <w:pPr>
        <w:numPr>
          <w:ilvl w:val="0"/>
          <w:numId w:val="23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其他经费课题，非课题组成员的差旅费按票面金额报销，并计入课题的专家咨询费或劳务费。</w:t>
      </w:r>
    </w:p>
    <w:p w:rsidR="00E53CFE" w:rsidRPr="001B7400" w:rsidRDefault="00D11021" w:rsidP="00B94811">
      <w:pPr>
        <w:numPr>
          <w:ilvl w:val="0"/>
          <w:numId w:val="18"/>
        </w:numPr>
        <w:spacing w:before="65" w:after="65" w:line="340" w:lineRule="exact"/>
        <w:ind w:firstLineChars="0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汽油费、高速费、停车费</w:t>
      </w:r>
    </w:p>
    <w:p w:rsidR="00652BC5" w:rsidRPr="001B7400" w:rsidRDefault="00193E05" w:rsidP="00277FC6">
      <w:pPr>
        <w:numPr>
          <w:ilvl w:val="0"/>
          <w:numId w:val="24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学校经费、</w:t>
      </w:r>
      <w:r w:rsidR="00FD285C" w:rsidRPr="001B7400">
        <w:rPr>
          <w:rFonts w:hint="eastAsia"/>
          <w:color w:val="000000" w:themeColor="text1"/>
        </w:rPr>
        <w:t>教委专项</w:t>
      </w:r>
      <w:r w:rsidR="00AE3D01" w:rsidRPr="001B7400">
        <w:rPr>
          <w:rFonts w:hint="eastAsia"/>
          <w:color w:val="000000" w:themeColor="text1"/>
        </w:rPr>
        <w:t>不允许报销此类费用；</w:t>
      </w:r>
    </w:p>
    <w:p w:rsidR="007F6B6C" w:rsidRPr="001B7400" w:rsidRDefault="007F6B6C" w:rsidP="00277FC6">
      <w:pPr>
        <w:numPr>
          <w:ilvl w:val="0"/>
          <w:numId w:val="24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市科委项目可以报销市内交通费（含高速费），汽油费、停车费不允许报销；</w:t>
      </w:r>
    </w:p>
    <w:p w:rsidR="007F6B6C" w:rsidRPr="001B7400" w:rsidRDefault="007F6B6C" w:rsidP="00277FC6">
      <w:pPr>
        <w:numPr>
          <w:ilvl w:val="0"/>
          <w:numId w:val="24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此项费用计入</w:t>
      </w:r>
      <w:r w:rsidR="00A27B2A" w:rsidRPr="001B7400">
        <w:rPr>
          <w:rFonts w:hint="eastAsia"/>
          <w:b/>
          <w:color w:val="000000" w:themeColor="text1"/>
        </w:rPr>
        <w:t>其他费用</w:t>
      </w:r>
      <w:r w:rsidRPr="001B7400">
        <w:rPr>
          <w:rFonts w:hint="eastAsia"/>
          <w:color w:val="000000" w:themeColor="text1"/>
        </w:rPr>
        <w:t>。</w:t>
      </w:r>
    </w:p>
    <w:p w:rsidR="00F848D2" w:rsidRPr="001B7400" w:rsidRDefault="00F848D2" w:rsidP="00B94811">
      <w:pPr>
        <w:numPr>
          <w:ilvl w:val="0"/>
          <w:numId w:val="18"/>
        </w:numPr>
        <w:spacing w:before="65" w:after="65" w:line="340" w:lineRule="exact"/>
        <w:ind w:firstLineChars="0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自驾车外出调研，只有住宿费发票</w:t>
      </w:r>
    </w:p>
    <w:p w:rsidR="00193E05" w:rsidRPr="001B7400" w:rsidRDefault="00193E05" w:rsidP="00277FC6">
      <w:pPr>
        <w:numPr>
          <w:ilvl w:val="0"/>
          <w:numId w:val="7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市财政资金（包括学校经费、教委专项、市科委项目等）不予报销；</w:t>
      </w:r>
    </w:p>
    <w:p w:rsidR="00F848D2" w:rsidRPr="001B7400" w:rsidRDefault="00F848D2" w:rsidP="00277FC6">
      <w:pPr>
        <w:numPr>
          <w:ilvl w:val="0"/>
          <w:numId w:val="7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应由出票单位在发票中填写齐全，包括：住宿天数、人数、单价、金额，发票中不能填写的应由出票单位出具明细清单并加盖单位章</w:t>
      </w:r>
      <w:r w:rsidR="00193E05" w:rsidRPr="001B7400">
        <w:rPr>
          <w:rFonts w:hint="eastAsia"/>
          <w:color w:val="000000" w:themeColor="text1"/>
        </w:rPr>
        <w:t>；</w:t>
      </w:r>
    </w:p>
    <w:p w:rsidR="00F848D2" w:rsidRPr="001B7400" w:rsidRDefault="00F848D2" w:rsidP="00277FC6">
      <w:pPr>
        <w:numPr>
          <w:ilvl w:val="0"/>
          <w:numId w:val="7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发票未明确住宿天数、人数的，住宿费及补助按1人1天计算。</w:t>
      </w:r>
    </w:p>
    <w:p w:rsidR="00F848D2" w:rsidRPr="001B7400" w:rsidRDefault="007F6B6C" w:rsidP="00277FC6">
      <w:pPr>
        <w:numPr>
          <w:ilvl w:val="0"/>
          <w:numId w:val="18"/>
        </w:numPr>
        <w:spacing w:before="65" w:after="65" w:line="340" w:lineRule="exact"/>
        <w:ind w:left="0" w:firstLine="482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交通工具选乘</w:t>
      </w:r>
    </w:p>
    <w:p w:rsidR="007F6B6C" w:rsidRPr="001B7400" w:rsidRDefault="00116A4F" w:rsidP="00277FC6">
      <w:pPr>
        <w:numPr>
          <w:ilvl w:val="0"/>
          <w:numId w:val="25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出差人员应当按照规定等级乘坐交通工具，在不影响公务、确保安全的前提下，选乘经济便捷的交通工具。</w:t>
      </w:r>
    </w:p>
    <w:p w:rsidR="00F848D2" w:rsidRPr="001B7400" w:rsidRDefault="00116A4F" w:rsidP="00277FC6">
      <w:pPr>
        <w:numPr>
          <w:ilvl w:val="0"/>
          <w:numId w:val="25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选乘等级规定：</w:t>
      </w:r>
      <w:r w:rsidR="00F848D2" w:rsidRPr="001B7400">
        <w:rPr>
          <w:rFonts w:hint="eastAsia"/>
          <w:color w:val="000000" w:themeColor="text1"/>
        </w:rPr>
        <w:t>正副局级人员</w:t>
      </w:r>
      <w:r w:rsidR="00193E05" w:rsidRPr="001B7400">
        <w:rPr>
          <w:rFonts w:hint="eastAsia"/>
          <w:color w:val="000000" w:themeColor="text1"/>
        </w:rPr>
        <w:t>、教授</w:t>
      </w:r>
      <w:r w:rsidR="00F848D2" w:rsidRPr="001B7400">
        <w:rPr>
          <w:rFonts w:hint="eastAsia"/>
          <w:color w:val="000000" w:themeColor="text1"/>
        </w:rPr>
        <w:t>可以乘坐</w:t>
      </w:r>
      <w:r w:rsidRPr="001B7400">
        <w:rPr>
          <w:rFonts w:hint="eastAsia"/>
          <w:color w:val="000000" w:themeColor="text1"/>
        </w:rPr>
        <w:t>火车软席、高铁/动车</w:t>
      </w:r>
      <w:r w:rsidR="00F848D2" w:rsidRPr="001B7400">
        <w:rPr>
          <w:rFonts w:hint="eastAsia"/>
          <w:color w:val="000000" w:themeColor="text1"/>
        </w:rPr>
        <w:t>一等座</w:t>
      </w:r>
      <w:r w:rsidRPr="001B7400">
        <w:rPr>
          <w:rFonts w:hint="eastAsia"/>
          <w:color w:val="000000" w:themeColor="text1"/>
        </w:rPr>
        <w:t>，轮船二等舱，飞机经济舱</w:t>
      </w:r>
      <w:r w:rsidR="00F848D2" w:rsidRPr="001B7400">
        <w:rPr>
          <w:rFonts w:hint="eastAsia"/>
          <w:color w:val="000000" w:themeColor="text1"/>
        </w:rPr>
        <w:t>；</w:t>
      </w:r>
      <w:r w:rsidRPr="001B7400">
        <w:rPr>
          <w:rFonts w:hint="eastAsia"/>
          <w:color w:val="000000" w:themeColor="text1"/>
        </w:rPr>
        <w:t>其余人员可以乘坐火车硬席、高铁/动车二等座，轮船三等舱，飞机经济舱</w:t>
      </w:r>
      <w:r w:rsidR="00F848D2" w:rsidRPr="001B7400">
        <w:rPr>
          <w:rFonts w:hint="eastAsia"/>
          <w:color w:val="000000" w:themeColor="text1"/>
        </w:rPr>
        <w:t>。</w:t>
      </w:r>
    </w:p>
    <w:p w:rsidR="00AE4ACA" w:rsidRPr="001B7400" w:rsidRDefault="00116A4F" w:rsidP="00277FC6">
      <w:pPr>
        <w:numPr>
          <w:ilvl w:val="0"/>
          <w:numId w:val="25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超出标准乘坐的，超出部分</w:t>
      </w:r>
      <w:r w:rsidR="00AE4ACA" w:rsidRPr="001B7400">
        <w:rPr>
          <w:rFonts w:hint="eastAsia"/>
          <w:color w:val="000000" w:themeColor="text1"/>
        </w:rPr>
        <w:t>自负。</w:t>
      </w:r>
    </w:p>
    <w:p w:rsidR="00FA2980" w:rsidRPr="001B7400" w:rsidRDefault="00116A4F" w:rsidP="00277FC6">
      <w:pPr>
        <w:numPr>
          <w:ilvl w:val="0"/>
          <w:numId w:val="25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报销机票时须附</w:t>
      </w:r>
      <w:r w:rsidRPr="001B7400">
        <w:rPr>
          <w:rFonts w:hint="eastAsia"/>
          <w:b/>
          <w:color w:val="000000" w:themeColor="text1"/>
        </w:rPr>
        <w:t>登机牌</w:t>
      </w:r>
      <w:r w:rsidR="00B45750" w:rsidRPr="001B7400">
        <w:rPr>
          <w:rFonts w:hint="eastAsia"/>
          <w:b/>
          <w:color w:val="000000" w:themeColor="text1"/>
        </w:rPr>
        <w:t>，</w:t>
      </w:r>
    </w:p>
    <w:p w:rsidR="00116A4F" w:rsidRPr="001B7400" w:rsidRDefault="00B45750" w:rsidP="00FA2980">
      <w:pPr>
        <w:numPr>
          <w:ilvl w:val="0"/>
          <w:numId w:val="25"/>
        </w:numPr>
        <w:spacing w:before="65" w:after="65" w:line="340" w:lineRule="exact"/>
        <w:ind w:left="0" w:firstLine="482"/>
        <w:rPr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机票采购</w:t>
      </w:r>
      <w:r w:rsidRPr="001B7400">
        <w:rPr>
          <w:rFonts w:hint="eastAsia"/>
          <w:color w:val="000000" w:themeColor="text1"/>
        </w:rPr>
        <w:t>需要遵从北京市财政局转发财政部、中国民用航空局关于加强公务机票购买管理有关事项的通知（京财采购[2014]1005号）及补充通知（京财采购[2014]2401号）”，</w:t>
      </w:r>
      <w:r w:rsidRPr="001B7400">
        <w:rPr>
          <w:rFonts w:hint="eastAsia"/>
          <w:b/>
          <w:color w:val="000000" w:themeColor="text1"/>
        </w:rPr>
        <w:t>详细可见计财处网站《关于公务机票购买管理有关事项的通知》</w:t>
      </w:r>
      <w:r w:rsidR="00116A4F" w:rsidRPr="001B7400">
        <w:rPr>
          <w:rFonts w:hint="eastAsia"/>
          <w:b/>
          <w:color w:val="000000" w:themeColor="text1"/>
        </w:rPr>
        <w:t>。</w:t>
      </w:r>
    </w:p>
    <w:p w:rsidR="00654FE3" w:rsidRPr="001B7400" w:rsidRDefault="00654FE3" w:rsidP="00B94811">
      <w:pPr>
        <w:numPr>
          <w:ilvl w:val="0"/>
          <w:numId w:val="18"/>
        </w:numPr>
        <w:spacing w:before="65" w:after="65" w:line="340" w:lineRule="exact"/>
        <w:ind w:firstLineChars="0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住宿费</w:t>
      </w:r>
      <w:r w:rsidR="00A32369" w:rsidRPr="001B7400">
        <w:rPr>
          <w:rFonts w:hint="eastAsia"/>
          <w:b/>
          <w:color w:val="000000" w:themeColor="text1"/>
        </w:rPr>
        <w:t>限额标准</w:t>
      </w:r>
    </w:p>
    <w:p w:rsidR="00654FE3" w:rsidRPr="001B7400" w:rsidRDefault="00A32369" w:rsidP="003D69B6">
      <w:pPr>
        <w:numPr>
          <w:ilvl w:val="0"/>
          <w:numId w:val="26"/>
        </w:numPr>
        <w:spacing w:before="65" w:after="65" w:line="340" w:lineRule="exact"/>
        <w:ind w:left="0" w:firstLine="480"/>
        <w:rPr>
          <w:color w:val="000000" w:themeColor="text1"/>
          <w:highlight w:val="yellow"/>
        </w:rPr>
      </w:pPr>
      <w:r w:rsidRPr="001B7400">
        <w:rPr>
          <w:rFonts w:hint="eastAsia"/>
          <w:color w:val="000000" w:themeColor="text1"/>
        </w:rPr>
        <w:t>依目的地省市不同，</w:t>
      </w:r>
      <w:r w:rsidR="003D69B6" w:rsidRPr="001B7400">
        <w:rPr>
          <w:rFonts w:hint="eastAsia"/>
          <w:color w:val="000000" w:themeColor="text1"/>
          <w:highlight w:val="yellow"/>
        </w:rPr>
        <w:t>局级每人每天460元至600元不等；其他人员2人标准间每天350至450元不等</w:t>
      </w:r>
      <w:r w:rsidR="00654FE3" w:rsidRPr="001B7400">
        <w:rPr>
          <w:rFonts w:hint="eastAsia"/>
          <w:color w:val="000000" w:themeColor="text1"/>
        </w:rPr>
        <w:t>。</w:t>
      </w:r>
    </w:p>
    <w:p w:rsidR="00654FE3" w:rsidRPr="001B7400" w:rsidRDefault="00116A4F" w:rsidP="00277FC6">
      <w:pPr>
        <w:numPr>
          <w:ilvl w:val="0"/>
          <w:numId w:val="26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超出标准的，超出部分</w:t>
      </w:r>
      <w:r w:rsidR="00654FE3" w:rsidRPr="001B7400">
        <w:rPr>
          <w:rFonts w:hint="eastAsia"/>
          <w:color w:val="000000" w:themeColor="text1"/>
        </w:rPr>
        <w:t>自负。</w:t>
      </w:r>
    </w:p>
    <w:p w:rsidR="00BA14C9" w:rsidRPr="001B7400" w:rsidRDefault="007215B4" w:rsidP="00B94811">
      <w:pPr>
        <w:numPr>
          <w:ilvl w:val="0"/>
          <w:numId w:val="18"/>
        </w:numPr>
        <w:spacing w:before="65" w:after="65" w:line="340" w:lineRule="exact"/>
        <w:ind w:firstLineChars="0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出差</w:t>
      </w:r>
      <w:r w:rsidR="00BA14C9" w:rsidRPr="001B7400">
        <w:rPr>
          <w:rFonts w:hint="eastAsia"/>
          <w:b/>
          <w:color w:val="000000" w:themeColor="text1"/>
        </w:rPr>
        <w:t>补助标准</w:t>
      </w:r>
    </w:p>
    <w:p w:rsidR="00A32369" w:rsidRPr="001B7400" w:rsidRDefault="00A32369" w:rsidP="00277FC6">
      <w:pPr>
        <w:numPr>
          <w:ilvl w:val="0"/>
          <w:numId w:val="27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lastRenderedPageBreak/>
        <w:t>伙食补助：到达西藏、青海、新疆，每人每天120元；到达其他省市，每人每天100元。</w:t>
      </w:r>
    </w:p>
    <w:p w:rsidR="00A32369" w:rsidRPr="001B7400" w:rsidRDefault="00A32369" w:rsidP="00277FC6">
      <w:pPr>
        <w:numPr>
          <w:ilvl w:val="0"/>
          <w:numId w:val="27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市内交通费：每人每天80元。</w:t>
      </w:r>
    </w:p>
    <w:p w:rsidR="00F93A98" w:rsidRPr="001B7400" w:rsidRDefault="00F848D2" w:rsidP="00277FC6">
      <w:pPr>
        <w:spacing w:before="65" w:after="65" w:line="340" w:lineRule="exact"/>
        <w:ind w:firstLine="482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2</w:t>
      </w:r>
      <w:r w:rsidR="000865DD" w:rsidRPr="001B7400">
        <w:rPr>
          <w:rFonts w:hint="eastAsia"/>
          <w:b/>
          <w:color w:val="000000" w:themeColor="text1"/>
        </w:rPr>
        <w:t>、</w:t>
      </w:r>
      <w:r w:rsidR="00F93A98" w:rsidRPr="001B7400">
        <w:rPr>
          <w:rFonts w:hint="eastAsia"/>
          <w:b/>
          <w:color w:val="000000" w:themeColor="text1"/>
        </w:rPr>
        <w:t>图书</w:t>
      </w:r>
      <w:r w:rsidR="000865DD" w:rsidRPr="001B7400">
        <w:rPr>
          <w:rFonts w:hint="eastAsia"/>
          <w:b/>
          <w:color w:val="000000" w:themeColor="text1"/>
        </w:rPr>
        <w:t>购置</w:t>
      </w:r>
    </w:p>
    <w:p w:rsidR="00F93A98" w:rsidRPr="001B7400" w:rsidRDefault="000865DD" w:rsidP="00B13434">
      <w:pPr>
        <w:numPr>
          <w:ilvl w:val="0"/>
          <w:numId w:val="30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购置电子书</w:t>
      </w:r>
      <w:r w:rsidR="00F93A98" w:rsidRPr="001B7400">
        <w:rPr>
          <w:rFonts w:hint="eastAsia"/>
          <w:color w:val="000000" w:themeColor="text1"/>
        </w:rPr>
        <w:t>计入文献、图书资料费</w:t>
      </w:r>
      <w:r w:rsidR="0009752C" w:rsidRPr="001B7400">
        <w:rPr>
          <w:rFonts w:hint="eastAsia"/>
          <w:color w:val="000000" w:themeColor="text1"/>
        </w:rPr>
        <w:t>；</w:t>
      </w:r>
      <w:r w:rsidR="00B13434" w:rsidRPr="001B7400">
        <w:rPr>
          <w:rFonts w:hint="eastAsia"/>
          <w:color w:val="000000" w:themeColor="text1"/>
        </w:rPr>
        <w:t>电子书单位价值超过1000元（含）的，要到资产处办理固定资产入库手续。</w:t>
      </w:r>
    </w:p>
    <w:p w:rsidR="00B13434" w:rsidRPr="001B7400" w:rsidRDefault="00B13434" w:rsidP="00B13434">
      <w:pPr>
        <w:numPr>
          <w:ilvl w:val="0"/>
          <w:numId w:val="30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单册图书在1000元（含）以上或批量图书在10000元（含）以上的图书采购，需纳入图书类固定资产管理，经部门处级资产负责人审批签字后，凭购书票据及明细在图书馆入库后，持图书馆入库单到资产处进行固定资产登记后到计财处报销。</w:t>
      </w:r>
    </w:p>
    <w:p w:rsidR="00B13434" w:rsidRPr="001B7400" w:rsidRDefault="00B13434" w:rsidP="00B13434">
      <w:pPr>
        <w:numPr>
          <w:ilvl w:val="0"/>
          <w:numId w:val="30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单册图书在500元以下或批量在5000元以下，经部门处级资产负责人审批签字后，凭购书票据及验收单到计财处报销。</w:t>
      </w:r>
    </w:p>
    <w:p w:rsidR="00B13434" w:rsidRPr="001B7400" w:rsidRDefault="00B13434" w:rsidP="00B13434">
      <w:pPr>
        <w:numPr>
          <w:ilvl w:val="0"/>
          <w:numId w:val="30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单册图书在500元（含）以上、1000元以下，或批量图书在5000元（含）以上、10000元以下，经部门处级资产负责人审批签字后，到部门综合办公室进行低值品登记（机关各部门到资产处登记），凭购书票据及低值品验收单到计财处报销。</w:t>
      </w:r>
    </w:p>
    <w:p w:rsidR="00A32A53" w:rsidRPr="001B7400" w:rsidRDefault="00B13434" w:rsidP="00B13434">
      <w:pPr>
        <w:numPr>
          <w:ilvl w:val="0"/>
          <w:numId w:val="30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作为各类活动奖品或学习资料读物发放给教职工和学生的图书，大学生科研类项目购书，经部门处级资产负责人审批签字后，凭购书票据及领用清单、活动方案等相关资料到计财处报销；大学生科研类项目，经部门处级资产负责人审批签字后，凭</w:t>
      </w:r>
      <w:r w:rsidR="00D07AD9" w:rsidRPr="001B7400">
        <w:rPr>
          <w:rFonts w:hint="eastAsia"/>
          <w:color w:val="000000" w:themeColor="text1"/>
        </w:rPr>
        <w:t>购书票据、发放清单或领用清单</w:t>
      </w:r>
      <w:r w:rsidRPr="001B7400">
        <w:rPr>
          <w:rFonts w:hint="eastAsia"/>
          <w:color w:val="000000" w:themeColor="text1"/>
        </w:rPr>
        <w:t>等相关资料到计财处报销。</w:t>
      </w:r>
    </w:p>
    <w:p w:rsidR="00F93A98" w:rsidRPr="001B7400" w:rsidRDefault="001A5C0D" w:rsidP="00277FC6">
      <w:pPr>
        <w:spacing w:before="65" w:after="65" w:line="340" w:lineRule="exact"/>
        <w:ind w:firstLine="482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3</w:t>
      </w:r>
      <w:r w:rsidR="00F93A98" w:rsidRPr="001B7400">
        <w:rPr>
          <w:rFonts w:hint="eastAsia"/>
          <w:b/>
          <w:color w:val="000000" w:themeColor="text1"/>
        </w:rPr>
        <w:t>、</w:t>
      </w:r>
      <w:r w:rsidRPr="001B7400">
        <w:rPr>
          <w:rFonts w:hint="eastAsia"/>
          <w:b/>
          <w:color w:val="000000" w:themeColor="text1"/>
        </w:rPr>
        <w:t>材料费</w:t>
      </w:r>
    </w:p>
    <w:p w:rsidR="00EB4EB1" w:rsidRPr="001B7400" w:rsidRDefault="00EB4EB1" w:rsidP="00277FC6">
      <w:pPr>
        <w:numPr>
          <w:ilvl w:val="0"/>
          <w:numId w:val="31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color w:val="000000" w:themeColor="text1"/>
        </w:rPr>
        <w:t>需附材料明细，并加盖与发票单位名称一致的财务专用章或发票专用章；</w:t>
      </w:r>
    </w:p>
    <w:p w:rsidR="00EB4EB1" w:rsidRPr="001B7400" w:rsidRDefault="00EB4EB1" w:rsidP="00277FC6">
      <w:pPr>
        <w:numPr>
          <w:ilvl w:val="0"/>
          <w:numId w:val="31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凡是教学、科研、人才、学科等经费购置的各种材料及易耗品等，均应履行入库、出库手续后，经办人需持“</w:t>
      </w:r>
      <w:r w:rsidRPr="001B7400">
        <w:rPr>
          <w:rFonts w:hint="eastAsia"/>
          <w:b/>
          <w:color w:val="000000" w:themeColor="text1"/>
        </w:rPr>
        <w:t>北京印刷学院材料及易耗品验收单</w:t>
      </w:r>
      <w:r w:rsidRPr="001B7400">
        <w:rPr>
          <w:rFonts w:hint="eastAsia"/>
          <w:color w:val="000000" w:themeColor="text1"/>
        </w:rPr>
        <w:t>”并经资产处审核签字后办理报销手续</w:t>
      </w:r>
      <w:r w:rsidRPr="001B7400">
        <w:rPr>
          <w:color w:val="000000" w:themeColor="text1"/>
        </w:rPr>
        <w:t>；</w:t>
      </w:r>
    </w:p>
    <w:p w:rsidR="00EB4EB1" w:rsidRPr="001B7400" w:rsidRDefault="00EB4EB1" w:rsidP="00277FC6">
      <w:pPr>
        <w:numPr>
          <w:ilvl w:val="0"/>
          <w:numId w:val="31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财政经费材料采购需遵从资产处采购办法，其中，材料费预算总额</w:t>
      </w:r>
      <w:r w:rsidR="001B7400" w:rsidRPr="00C96D02">
        <w:rPr>
          <w:rFonts w:hint="eastAsia"/>
          <w:b/>
          <w:color w:val="FF0000"/>
        </w:rPr>
        <w:t>10</w:t>
      </w:r>
      <w:r w:rsidRPr="001B7400">
        <w:rPr>
          <w:rFonts w:hint="eastAsia"/>
          <w:color w:val="000000" w:themeColor="text1"/>
        </w:rPr>
        <w:t>万元（含）以上，须到资产处办理授权采购，报销时须出示授权书；</w:t>
      </w:r>
      <w:r w:rsidRPr="001B7400">
        <w:rPr>
          <w:color w:val="000000" w:themeColor="text1"/>
        </w:rPr>
        <w:t>1万元</w:t>
      </w:r>
      <w:r w:rsidRPr="001B7400">
        <w:rPr>
          <w:rFonts w:hint="eastAsia"/>
          <w:color w:val="000000" w:themeColor="text1"/>
        </w:rPr>
        <w:t>（含）</w:t>
      </w:r>
      <w:r w:rsidRPr="001B7400">
        <w:rPr>
          <w:color w:val="000000" w:themeColor="text1"/>
        </w:rPr>
        <w:t>以上要附合同或协议</w:t>
      </w:r>
      <w:r w:rsidRPr="001B7400">
        <w:rPr>
          <w:rFonts w:hint="eastAsia"/>
          <w:color w:val="000000" w:themeColor="text1"/>
        </w:rPr>
        <w:t>，此合同或协议须经资产处审核签章；</w:t>
      </w:r>
    </w:p>
    <w:p w:rsidR="00EB4EB1" w:rsidRPr="001B7400" w:rsidRDefault="00EB4EB1" w:rsidP="00277FC6">
      <w:pPr>
        <w:numPr>
          <w:ilvl w:val="0"/>
          <w:numId w:val="31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学校经费课题不允许报销</w:t>
      </w:r>
      <w:r w:rsidRPr="001B7400">
        <w:rPr>
          <w:color w:val="000000" w:themeColor="text1"/>
        </w:rPr>
        <w:t>复印纸、硒鼓、墨盒、插座</w:t>
      </w:r>
      <w:r w:rsidRPr="001B7400">
        <w:rPr>
          <w:rFonts w:hint="eastAsia"/>
          <w:color w:val="000000" w:themeColor="text1"/>
        </w:rPr>
        <w:t>、电池</w:t>
      </w:r>
      <w:r w:rsidRPr="001B7400">
        <w:rPr>
          <w:color w:val="000000" w:themeColor="text1"/>
        </w:rPr>
        <w:t>等一般性办公用品</w:t>
      </w:r>
      <w:r w:rsidRPr="001B7400">
        <w:rPr>
          <w:rFonts w:hint="eastAsia"/>
          <w:color w:val="000000" w:themeColor="text1"/>
        </w:rPr>
        <w:t>，专业用须在发票背面注明；</w:t>
      </w:r>
    </w:p>
    <w:p w:rsidR="00EB4EB1" w:rsidRPr="001B7400" w:rsidRDefault="00EB4EB1" w:rsidP="00277FC6">
      <w:pPr>
        <w:numPr>
          <w:ilvl w:val="0"/>
          <w:numId w:val="31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电脑配件、优盘单位价值在</w:t>
      </w:r>
      <w:r w:rsidRPr="001B7400">
        <w:rPr>
          <w:rFonts w:hint="eastAsia"/>
          <w:color w:val="000000" w:themeColor="text1"/>
          <w:u w:val="single"/>
        </w:rPr>
        <w:t>1000元</w:t>
      </w:r>
      <w:r w:rsidRPr="001B7400">
        <w:rPr>
          <w:rFonts w:hint="eastAsia"/>
          <w:color w:val="000000" w:themeColor="text1"/>
        </w:rPr>
        <w:t>以下的，作为低值易耗品计入“材料”，更换电脑配件应先到资产处核实并加盖维修章；</w:t>
      </w:r>
    </w:p>
    <w:p w:rsidR="00EB4EB1" w:rsidRPr="001B7400" w:rsidRDefault="00EB4EB1" w:rsidP="00277FC6">
      <w:pPr>
        <w:numPr>
          <w:ilvl w:val="0"/>
          <w:numId w:val="31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通用软件、移动硬盘须通过资产处采购。其中，单位价值在</w:t>
      </w:r>
      <w:r w:rsidRPr="001B7400">
        <w:rPr>
          <w:rFonts w:hint="eastAsia"/>
          <w:color w:val="000000" w:themeColor="text1"/>
          <w:u w:val="single"/>
        </w:rPr>
        <w:t>1000元</w:t>
      </w:r>
      <w:r w:rsidRPr="001B7400">
        <w:rPr>
          <w:rFonts w:hint="eastAsia"/>
          <w:color w:val="000000" w:themeColor="text1"/>
        </w:rPr>
        <w:t>以下的，计入“材料费”，符合低值耐用品认定标准的，需在相应部门办理登记入库手续；单位价值在</w:t>
      </w:r>
      <w:r w:rsidRPr="001B7400">
        <w:rPr>
          <w:rFonts w:hint="eastAsia"/>
          <w:color w:val="000000" w:themeColor="text1"/>
          <w:u w:val="single"/>
        </w:rPr>
        <w:t>1000元（含）</w:t>
      </w:r>
      <w:r w:rsidRPr="001B7400">
        <w:rPr>
          <w:rFonts w:hint="eastAsia"/>
          <w:color w:val="000000" w:themeColor="text1"/>
        </w:rPr>
        <w:t>以上的，作为固定资产，在报销前须到资产处办理入库手续。</w:t>
      </w:r>
    </w:p>
    <w:p w:rsidR="00D74B6B" w:rsidRPr="001B7400" w:rsidRDefault="00D74B6B" w:rsidP="00B94811">
      <w:pPr>
        <w:spacing w:before="65" w:after="65" w:line="340" w:lineRule="exact"/>
        <w:ind w:left="480" w:firstLineChars="0" w:firstLine="0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4、低值易耗品管理</w:t>
      </w:r>
    </w:p>
    <w:p w:rsidR="00D74B6B" w:rsidRPr="001B7400" w:rsidRDefault="00D74B6B" w:rsidP="00277FC6">
      <w:pPr>
        <w:numPr>
          <w:ilvl w:val="0"/>
          <w:numId w:val="43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低值易耗品认定标准：单价在500元（含）以上，1000元以下；批量购买，单价300元（含）以上，总价10000元以上。</w:t>
      </w:r>
    </w:p>
    <w:p w:rsidR="009A6332" w:rsidRPr="001B7400" w:rsidRDefault="00D74B6B" w:rsidP="00277FC6">
      <w:pPr>
        <w:numPr>
          <w:ilvl w:val="0"/>
          <w:numId w:val="43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lastRenderedPageBreak/>
        <w:t>购买低值易耗品，教学教辅部门</w:t>
      </w:r>
      <w:r w:rsidR="00D15B98" w:rsidRPr="001B7400">
        <w:rPr>
          <w:rFonts w:hint="eastAsia"/>
          <w:color w:val="000000" w:themeColor="text1"/>
        </w:rPr>
        <w:t>在所属部门办理登记入库手续，并由所属部门统一管理；机关</w:t>
      </w:r>
      <w:r w:rsidR="00EF5F0C" w:rsidRPr="001B7400">
        <w:rPr>
          <w:rFonts w:hint="eastAsia"/>
          <w:color w:val="000000" w:themeColor="text1"/>
        </w:rPr>
        <w:t>各部门</w:t>
      </w:r>
      <w:r w:rsidR="00D15B98" w:rsidRPr="001B7400">
        <w:rPr>
          <w:rFonts w:hint="eastAsia"/>
          <w:color w:val="000000" w:themeColor="text1"/>
        </w:rPr>
        <w:t>在资产处</w:t>
      </w:r>
      <w:r w:rsidR="00EF5F0C" w:rsidRPr="001B7400">
        <w:rPr>
          <w:rFonts w:hint="eastAsia"/>
          <w:color w:val="000000" w:themeColor="text1"/>
        </w:rPr>
        <w:t>办理登记入库手续，并由资产处统一管理</w:t>
      </w:r>
      <w:r w:rsidR="004A6878" w:rsidRPr="001B7400">
        <w:rPr>
          <w:rFonts w:hint="eastAsia"/>
          <w:color w:val="000000" w:themeColor="text1"/>
        </w:rPr>
        <w:t>。</w:t>
      </w:r>
    </w:p>
    <w:p w:rsidR="00D74B6B" w:rsidRPr="001B7400" w:rsidRDefault="00D15B98" w:rsidP="00277FC6">
      <w:pPr>
        <w:numPr>
          <w:ilvl w:val="0"/>
          <w:numId w:val="43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报销时需持“低值品验收单”</w:t>
      </w:r>
      <w:r w:rsidR="004A6878" w:rsidRPr="001B7400">
        <w:rPr>
          <w:rFonts w:hint="eastAsia"/>
          <w:color w:val="000000" w:themeColor="text1"/>
        </w:rPr>
        <w:t>。</w:t>
      </w:r>
    </w:p>
    <w:p w:rsidR="00C66A52" w:rsidRPr="001B7400" w:rsidRDefault="00130207" w:rsidP="00277FC6">
      <w:pPr>
        <w:spacing w:before="65" w:after="65" w:line="340" w:lineRule="exact"/>
        <w:ind w:firstLine="482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5</w:t>
      </w:r>
      <w:r w:rsidR="00C66A52" w:rsidRPr="001B7400">
        <w:rPr>
          <w:rFonts w:hint="eastAsia"/>
          <w:b/>
          <w:color w:val="000000" w:themeColor="text1"/>
        </w:rPr>
        <w:t>、合作（外协）费用</w:t>
      </w:r>
    </w:p>
    <w:p w:rsidR="00046A94" w:rsidRPr="001B7400" w:rsidRDefault="00C66A52" w:rsidP="00277FC6">
      <w:pPr>
        <w:numPr>
          <w:ilvl w:val="0"/>
          <w:numId w:val="32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依据京教财【2013】9号文件规定，外拨经费要以合同为依据，严格审核，且要提供相关的资质证明材料：合作（外协）单位是公司</w:t>
      </w:r>
      <w:r w:rsidR="00046A94" w:rsidRPr="001B7400">
        <w:rPr>
          <w:rFonts w:hint="eastAsia"/>
          <w:color w:val="000000" w:themeColor="text1"/>
        </w:rPr>
        <w:t>、企业的，应提供收款单位法人营业执照、组织机构代码证、税务登记证、资质证书复印件</w:t>
      </w:r>
      <w:r w:rsidR="000523BE">
        <w:rPr>
          <w:rFonts w:hint="eastAsia"/>
          <w:color w:val="000000" w:themeColor="text1"/>
        </w:rPr>
        <w:t>或</w:t>
      </w:r>
      <w:r w:rsidR="000523BE" w:rsidRPr="001B7400">
        <w:rPr>
          <w:rFonts w:hint="eastAsia"/>
          <w:color w:val="FF0000"/>
        </w:rPr>
        <w:t>统一社会信用代码证书</w:t>
      </w:r>
      <w:r w:rsidR="000523BE">
        <w:rPr>
          <w:rFonts w:hint="eastAsia"/>
          <w:color w:val="FF0000"/>
        </w:rPr>
        <w:t>复印件</w:t>
      </w:r>
      <w:r w:rsidRPr="001B7400">
        <w:rPr>
          <w:rFonts w:hint="eastAsia"/>
          <w:color w:val="000000" w:themeColor="text1"/>
        </w:rPr>
        <w:t>；</w:t>
      </w:r>
      <w:r w:rsidR="00046A94" w:rsidRPr="001B7400">
        <w:rPr>
          <w:rFonts w:hint="eastAsia"/>
          <w:color w:val="000000" w:themeColor="text1"/>
        </w:rPr>
        <w:t>合作（外协）单位是高校、科研院所、社会团体等公益性组织的，应提供收款单位组织机构代码证书复印件</w:t>
      </w:r>
      <w:r w:rsidR="000523BE">
        <w:rPr>
          <w:rFonts w:hint="eastAsia"/>
          <w:color w:val="000000" w:themeColor="text1"/>
        </w:rPr>
        <w:t>或</w:t>
      </w:r>
      <w:r w:rsidR="001B7400" w:rsidRPr="001B7400">
        <w:rPr>
          <w:rFonts w:hint="eastAsia"/>
          <w:color w:val="FF0000"/>
        </w:rPr>
        <w:t>统一社会信用代码证书</w:t>
      </w:r>
      <w:r w:rsidR="000523BE">
        <w:rPr>
          <w:rFonts w:hint="eastAsia"/>
          <w:color w:val="FF0000"/>
        </w:rPr>
        <w:t>复印件。</w:t>
      </w:r>
    </w:p>
    <w:p w:rsidR="00CC371D" w:rsidRPr="001B7400" w:rsidRDefault="00CC371D" w:rsidP="00277FC6">
      <w:pPr>
        <w:numPr>
          <w:ilvl w:val="0"/>
          <w:numId w:val="32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项目负责人应对合作（外协）业务的真实性、相关性负责。</w:t>
      </w:r>
    </w:p>
    <w:p w:rsidR="00B70915" w:rsidRPr="001B7400" w:rsidRDefault="00130207" w:rsidP="00B94811">
      <w:pPr>
        <w:spacing w:before="65" w:after="65" w:line="340" w:lineRule="exact"/>
        <w:ind w:left="482" w:firstLineChars="0" w:firstLine="0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6、</w:t>
      </w:r>
      <w:r w:rsidR="00A97E56" w:rsidRPr="001B7400">
        <w:rPr>
          <w:rFonts w:hint="eastAsia"/>
          <w:b/>
          <w:color w:val="000000" w:themeColor="text1"/>
        </w:rPr>
        <w:t>印刷、装订</w:t>
      </w:r>
      <w:r w:rsidR="001A5C0D" w:rsidRPr="001B7400">
        <w:rPr>
          <w:rFonts w:hint="eastAsia"/>
          <w:b/>
          <w:color w:val="000000" w:themeColor="text1"/>
        </w:rPr>
        <w:t>业务</w:t>
      </w:r>
    </w:p>
    <w:p w:rsidR="00B70915" w:rsidRPr="001B7400" w:rsidRDefault="00A97E56" w:rsidP="00277FC6">
      <w:pPr>
        <w:numPr>
          <w:ilvl w:val="0"/>
          <w:numId w:val="34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学校经费支付的印刷业务，执行印院办发【2010】15号文件，除实习工厂不能印刷的特种印刷品可到校外印刷外，原则上交由学校教学实习工厂</w:t>
      </w:r>
      <w:r w:rsidR="00193E05" w:rsidRPr="001B7400">
        <w:rPr>
          <w:rFonts w:hint="eastAsia"/>
          <w:color w:val="000000" w:themeColor="text1"/>
        </w:rPr>
        <w:t>；</w:t>
      </w:r>
    </w:p>
    <w:p w:rsidR="00193E05" w:rsidRPr="001B7400" w:rsidRDefault="00193E05" w:rsidP="00277FC6">
      <w:pPr>
        <w:numPr>
          <w:ilvl w:val="0"/>
          <w:numId w:val="34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编辑、录入等其他费用不予报销。</w:t>
      </w:r>
    </w:p>
    <w:p w:rsidR="001A5C0D" w:rsidRPr="001B7400" w:rsidRDefault="00130207" w:rsidP="00B94811">
      <w:pPr>
        <w:spacing w:before="65" w:after="65" w:line="340" w:lineRule="exact"/>
        <w:ind w:left="480" w:firstLineChars="0" w:firstLine="0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7</w:t>
      </w:r>
      <w:r w:rsidR="001A5C0D" w:rsidRPr="001B7400">
        <w:rPr>
          <w:rFonts w:hint="eastAsia"/>
          <w:b/>
          <w:color w:val="000000" w:themeColor="text1"/>
        </w:rPr>
        <w:t>、劳务费</w:t>
      </w:r>
    </w:p>
    <w:p w:rsidR="001A5C0D" w:rsidRPr="001B7400" w:rsidRDefault="00337A4B" w:rsidP="00277FC6">
      <w:pPr>
        <w:numPr>
          <w:ilvl w:val="0"/>
          <w:numId w:val="35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学生劳务费：</w:t>
      </w:r>
      <w:r w:rsidR="001A5C0D" w:rsidRPr="001B7400">
        <w:rPr>
          <w:rFonts w:hint="eastAsia"/>
          <w:color w:val="000000" w:themeColor="text1"/>
        </w:rPr>
        <w:t>根据京教财【2011】42号文件，教委专项中学生劳务费每月</w:t>
      </w:r>
      <w:r w:rsidR="00986755" w:rsidRPr="001B7400">
        <w:rPr>
          <w:rFonts w:hint="eastAsia"/>
          <w:color w:val="000000" w:themeColor="text1"/>
        </w:rPr>
        <w:t>不超过</w:t>
      </w:r>
      <w:r w:rsidR="001A5C0D" w:rsidRPr="001B7400">
        <w:rPr>
          <w:rFonts w:hint="eastAsia"/>
          <w:color w:val="000000" w:themeColor="text1"/>
        </w:rPr>
        <w:t>1000元；校内项目劳务按</w:t>
      </w:r>
      <w:r w:rsidR="00AE4ACA" w:rsidRPr="001B7400">
        <w:rPr>
          <w:rFonts w:hint="eastAsia"/>
          <w:color w:val="000000" w:themeColor="text1"/>
        </w:rPr>
        <w:t>上述</w:t>
      </w:r>
      <w:r w:rsidR="001A5C0D" w:rsidRPr="001B7400">
        <w:rPr>
          <w:rFonts w:hint="eastAsia"/>
          <w:color w:val="000000" w:themeColor="text1"/>
        </w:rPr>
        <w:t>标准执行</w:t>
      </w:r>
      <w:r w:rsidR="00FD285C" w:rsidRPr="001B7400">
        <w:rPr>
          <w:rFonts w:hint="eastAsia"/>
          <w:color w:val="000000" w:themeColor="text1"/>
        </w:rPr>
        <w:t>，每人每月</w:t>
      </w:r>
      <w:r w:rsidR="00AE4ACA" w:rsidRPr="001B7400">
        <w:rPr>
          <w:rFonts w:hint="eastAsia"/>
          <w:color w:val="000000" w:themeColor="text1"/>
        </w:rPr>
        <w:t>10</w:t>
      </w:r>
      <w:r w:rsidR="00FD285C" w:rsidRPr="001B7400">
        <w:rPr>
          <w:rFonts w:hint="eastAsia"/>
          <w:color w:val="000000" w:themeColor="text1"/>
        </w:rPr>
        <w:t>00元</w:t>
      </w:r>
      <w:r w:rsidR="00CC371D" w:rsidRPr="001B7400">
        <w:rPr>
          <w:rFonts w:hint="eastAsia"/>
          <w:color w:val="000000" w:themeColor="text1"/>
        </w:rPr>
        <w:t>。</w:t>
      </w:r>
      <w:r w:rsidR="00986755" w:rsidRPr="001B7400">
        <w:rPr>
          <w:rFonts w:hint="eastAsia"/>
          <w:color w:val="000000" w:themeColor="text1"/>
        </w:rPr>
        <w:t>所有劳务费用按税法规定缴纳个人所得税。</w:t>
      </w:r>
    </w:p>
    <w:p w:rsidR="00042061" w:rsidRPr="001B7400" w:rsidRDefault="00337A4B" w:rsidP="00277FC6">
      <w:pPr>
        <w:numPr>
          <w:ilvl w:val="0"/>
          <w:numId w:val="35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专家咨询费、</w:t>
      </w:r>
      <w:r w:rsidR="002206BB" w:rsidRPr="001B7400">
        <w:rPr>
          <w:rFonts w:hint="eastAsia"/>
          <w:color w:val="000000" w:themeColor="text1"/>
        </w:rPr>
        <w:t>校外人员劳务费</w:t>
      </w:r>
      <w:r w:rsidRPr="001B7400">
        <w:rPr>
          <w:rFonts w:hint="eastAsia"/>
          <w:color w:val="000000" w:themeColor="text1"/>
        </w:rPr>
        <w:t>：京教财【2013】9号文件规定，要严格审核发放人员资格、标准，一律通过个人银行卡发放，以零现金方式支付，并依法缴纳个人所得税，不得由他人以任何理由代签</w:t>
      </w:r>
      <w:r w:rsidR="0058640C" w:rsidRPr="001B7400">
        <w:rPr>
          <w:rFonts w:hint="eastAsia"/>
          <w:color w:val="000000" w:themeColor="text1"/>
        </w:rPr>
        <w:t>，</w:t>
      </w:r>
      <w:r w:rsidRPr="001B7400">
        <w:rPr>
          <w:rFonts w:hint="eastAsia"/>
          <w:color w:val="000000" w:themeColor="text1"/>
        </w:rPr>
        <w:t>本办法自2013年6月1日实行</w:t>
      </w:r>
      <w:r w:rsidR="0058640C" w:rsidRPr="001B7400">
        <w:rPr>
          <w:rFonts w:hint="eastAsia"/>
          <w:color w:val="000000" w:themeColor="text1"/>
        </w:rPr>
        <w:t>。</w:t>
      </w:r>
    </w:p>
    <w:p w:rsidR="00337A4B" w:rsidRPr="001B7400" w:rsidRDefault="00EC02E4" w:rsidP="00277FC6">
      <w:pPr>
        <w:numPr>
          <w:ilvl w:val="0"/>
          <w:numId w:val="35"/>
        </w:numPr>
        <w:spacing w:before="65" w:after="65" w:line="340" w:lineRule="exact"/>
        <w:ind w:left="0" w:firstLine="482"/>
        <w:rPr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通过银行卡发放</w:t>
      </w:r>
      <w:r w:rsidRPr="001B7400">
        <w:rPr>
          <w:rFonts w:hint="eastAsia"/>
          <w:color w:val="000000" w:themeColor="text1"/>
        </w:rPr>
        <w:t>，请</w:t>
      </w:r>
      <w:r w:rsidR="00337A4B" w:rsidRPr="001B7400">
        <w:rPr>
          <w:rFonts w:hint="eastAsia"/>
          <w:color w:val="000000" w:themeColor="text1"/>
        </w:rPr>
        <w:t>下载新的专家咨询费、劳务费发放表，并确保填写的</w:t>
      </w:r>
      <w:r w:rsidR="00042061" w:rsidRPr="001B7400">
        <w:rPr>
          <w:rFonts w:hint="eastAsia"/>
          <w:color w:val="000000" w:themeColor="text1"/>
        </w:rPr>
        <w:t>收款行行名、收款人账号</w:t>
      </w:r>
      <w:r w:rsidR="00337A4B" w:rsidRPr="001B7400">
        <w:rPr>
          <w:rFonts w:hint="eastAsia"/>
          <w:color w:val="000000" w:themeColor="text1"/>
        </w:rPr>
        <w:t>、</w:t>
      </w:r>
      <w:r w:rsidR="00042061" w:rsidRPr="001B7400">
        <w:rPr>
          <w:rFonts w:hint="eastAsia"/>
          <w:color w:val="000000" w:themeColor="text1"/>
        </w:rPr>
        <w:t>收款人姓名、收款人证件</w:t>
      </w:r>
      <w:r w:rsidR="00337A4B" w:rsidRPr="001B7400">
        <w:rPr>
          <w:rFonts w:hint="eastAsia"/>
          <w:color w:val="000000" w:themeColor="text1"/>
        </w:rPr>
        <w:t>号码</w:t>
      </w:r>
      <w:r w:rsidR="00042061" w:rsidRPr="001B7400">
        <w:rPr>
          <w:rFonts w:hint="eastAsia"/>
          <w:color w:val="000000" w:themeColor="text1"/>
        </w:rPr>
        <w:t>等</w:t>
      </w:r>
      <w:r w:rsidR="00337A4B" w:rsidRPr="001B7400">
        <w:rPr>
          <w:rFonts w:hint="eastAsia"/>
          <w:color w:val="000000" w:themeColor="text1"/>
        </w:rPr>
        <w:t>信息</w:t>
      </w:r>
      <w:r w:rsidR="00337A4B" w:rsidRPr="001B7400">
        <w:rPr>
          <w:rFonts w:hint="eastAsia"/>
          <w:b/>
          <w:color w:val="000000" w:themeColor="text1"/>
        </w:rPr>
        <w:t>准确无误</w:t>
      </w:r>
      <w:r w:rsidR="00337A4B" w:rsidRPr="001B7400">
        <w:rPr>
          <w:rFonts w:hint="eastAsia"/>
          <w:color w:val="000000" w:themeColor="text1"/>
        </w:rPr>
        <w:t>。</w:t>
      </w:r>
    </w:p>
    <w:p w:rsidR="00042061" w:rsidRPr="001B7400" w:rsidRDefault="00042061" w:rsidP="00277FC6">
      <w:pPr>
        <w:numPr>
          <w:ilvl w:val="0"/>
          <w:numId w:val="35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首次通过银行卡发放专家咨询费、</w:t>
      </w:r>
      <w:r w:rsidR="002206BB" w:rsidRPr="001B7400">
        <w:rPr>
          <w:rFonts w:hint="eastAsia"/>
          <w:color w:val="000000" w:themeColor="text1"/>
        </w:rPr>
        <w:t>校外人员</w:t>
      </w:r>
      <w:r w:rsidRPr="001B7400">
        <w:rPr>
          <w:rFonts w:hint="eastAsia"/>
          <w:color w:val="000000" w:themeColor="text1"/>
        </w:rPr>
        <w:t>劳务费，请提交收款人证件（身份证、护照）复印件。</w:t>
      </w:r>
    </w:p>
    <w:p w:rsidR="001A5C0D" w:rsidRPr="001B7400" w:rsidRDefault="00130207" w:rsidP="00B94811">
      <w:pPr>
        <w:spacing w:before="65" w:after="65" w:line="340" w:lineRule="exact"/>
        <w:ind w:left="480" w:firstLineChars="0" w:firstLine="0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8</w:t>
      </w:r>
      <w:r w:rsidR="001A5C0D" w:rsidRPr="001B7400">
        <w:rPr>
          <w:rFonts w:hint="eastAsia"/>
          <w:b/>
          <w:color w:val="000000" w:themeColor="text1"/>
        </w:rPr>
        <w:t>、版面费</w:t>
      </w:r>
      <w:r w:rsidR="00AE4ACA" w:rsidRPr="001B7400">
        <w:rPr>
          <w:rFonts w:hint="eastAsia"/>
          <w:b/>
          <w:color w:val="000000" w:themeColor="text1"/>
        </w:rPr>
        <w:t>与出版资助</w:t>
      </w:r>
    </w:p>
    <w:p w:rsidR="00654FE3" w:rsidRPr="001B7400" w:rsidRDefault="00654FE3" w:rsidP="00277FC6">
      <w:pPr>
        <w:numPr>
          <w:ilvl w:val="0"/>
          <w:numId w:val="36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报销版面费，须附“录用通知”；</w:t>
      </w:r>
    </w:p>
    <w:p w:rsidR="00AE4ACA" w:rsidRPr="001B7400" w:rsidRDefault="001A5C0D" w:rsidP="00277FC6">
      <w:pPr>
        <w:numPr>
          <w:ilvl w:val="0"/>
          <w:numId w:val="36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根据京教财【2011】42号文件，版面费国内一般期刊发表论文一篇不超过1000元（含）；全国核心期刊发表论文一篇不超过3000元</w:t>
      </w:r>
      <w:r w:rsidR="00FD285C" w:rsidRPr="001B7400">
        <w:rPr>
          <w:rFonts w:hint="eastAsia"/>
          <w:color w:val="000000" w:themeColor="text1"/>
        </w:rPr>
        <w:t>（含）</w:t>
      </w:r>
      <w:r w:rsidRPr="001B7400">
        <w:rPr>
          <w:rFonts w:hint="eastAsia"/>
          <w:color w:val="000000" w:themeColor="text1"/>
        </w:rPr>
        <w:t>；</w:t>
      </w:r>
      <w:r w:rsidR="003031C2" w:rsidRPr="001B7400">
        <w:rPr>
          <w:rFonts w:hint="eastAsia"/>
          <w:color w:val="000000" w:themeColor="text1"/>
        </w:rPr>
        <w:t>在</w:t>
      </w:r>
      <w:r w:rsidR="00A27B2A" w:rsidRPr="001B7400">
        <w:rPr>
          <w:rFonts w:hint="eastAsia"/>
          <w:color w:val="000000" w:themeColor="text1"/>
        </w:rPr>
        <w:t>国际期刊</w:t>
      </w:r>
      <w:r w:rsidR="003031C2" w:rsidRPr="001B7400">
        <w:rPr>
          <w:rFonts w:hint="eastAsia"/>
          <w:color w:val="000000" w:themeColor="text1"/>
        </w:rPr>
        <w:t>和</w:t>
      </w:r>
      <w:r w:rsidR="003031C2" w:rsidRPr="001B7400">
        <w:rPr>
          <w:rFonts w:hint="eastAsia"/>
          <w:b/>
          <w:color w:val="000000" w:themeColor="text1"/>
          <w:u w:val="single"/>
        </w:rPr>
        <w:t>正式</w:t>
      </w:r>
      <w:r w:rsidR="003031C2" w:rsidRPr="001B7400">
        <w:rPr>
          <w:rFonts w:hint="eastAsia"/>
          <w:color w:val="000000" w:themeColor="text1"/>
          <w:u w:val="single"/>
        </w:rPr>
        <w:t>出版的国际会议论文集</w:t>
      </w:r>
      <w:r w:rsidR="003031C2" w:rsidRPr="001B7400">
        <w:rPr>
          <w:rFonts w:hint="eastAsia"/>
          <w:color w:val="000000" w:themeColor="text1"/>
        </w:rPr>
        <w:t>上</w:t>
      </w:r>
      <w:r w:rsidRPr="001B7400">
        <w:rPr>
          <w:rFonts w:hint="eastAsia"/>
          <w:color w:val="000000" w:themeColor="text1"/>
        </w:rPr>
        <w:t>发表论文一篇不超过5000元（含）</w:t>
      </w:r>
      <w:r w:rsidR="003031C2" w:rsidRPr="001B7400">
        <w:rPr>
          <w:rFonts w:hint="eastAsia"/>
          <w:color w:val="000000" w:themeColor="text1"/>
        </w:rPr>
        <w:t>，国际论文报销需事先到科研处界定盖章</w:t>
      </w:r>
      <w:r w:rsidR="00654FE3" w:rsidRPr="001B7400">
        <w:rPr>
          <w:rFonts w:hint="eastAsia"/>
          <w:color w:val="000000" w:themeColor="text1"/>
        </w:rPr>
        <w:t>。</w:t>
      </w:r>
      <w:r w:rsidR="00AE4ACA" w:rsidRPr="001B7400">
        <w:rPr>
          <w:rFonts w:hint="eastAsia"/>
          <w:b/>
          <w:color w:val="000000" w:themeColor="text1"/>
          <w:u w:val="single"/>
        </w:rPr>
        <w:t>超出部分</w:t>
      </w:r>
      <w:r w:rsidR="00EC0269" w:rsidRPr="001B7400">
        <w:rPr>
          <w:rFonts w:hint="eastAsia"/>
          <w:b/>
          <w:color w:val="000000" w:themeColor="text1"/>
          <w:u w:val="single"/>
        </w:rPr>
        <w:t>原则上</w:t>
      </w:r>
      <w:r w:rsidR="00AE4ACA" w:rsidRPr="001B7400">
        <w:rPr>
          <w:rFonts w:hint="eastAsia"/>
          <w:b/>
          <w:color w:val="000000" w:themeColor="text1"/>
          <w:u w:val="single"/>
        </w:rPr>
        <w:t>自负</w:t>
      </w:r>
      <w:r w:rsidR="00EC0269" w:rsidRPr="001B7400">
        <w:rPr>
          <w:rFonts w:hint="eastAsia"/>
          <w:color w:val="000000" w:themeColor="text1"/>
        </w:rPr>
        <w:t>，或列支横向课题（课题负责人签字）及部门创收（部门财务一支笔签字）。</w:t>
      </w:r>
    </w:p>
    <w:p w:rsidR="00AE4ACA" w:rsidRPr="001B7400" w:rsidRDefault="00654FE3" w:rsidP="00277FC6">
      <w:pPr>
        <w:numPr>
          <w:ilvl w:val="0"/>
          <w:numId w:val="36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出版合</w:t>
      </w:r>
      <w:r w:rsidR="006E7517" w:rsidRPr="001B7400">
        <w:rPr>
          <w:rFonts w:hint="eastAsia"/>
          <w:color w:val="000000" w:themeColor="text1"/>
        </w:rPr>
        <w:t>同：“著作权人”填写“北京印刷学院”；加盖“北京印刷学院”院章；出版周期不得超过1年。</w:t>
      </w:r>
    </w:p>
    <w:p w:rsidR="00E3776B" w:rsidRPr="001B7400" w:rsidRDefault="00E3776B" w:rsidP="00277FC6">
      <w:pPr>
        <w:numPr>
          <w:ilvl w:val="0"/>
          <w:numId w:val="36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每本专著支出不得超过</w:t>
      </w:r>
      <w:r w:rsidR="00BF21E9" w:rsidRPr="001B7400">
        <w:rPr>
          <w:rFonts w:hint="eastAsia"/>
          <w:color w:val="000000" w:themeColor="text1"/>
        </w:rPr>
        <w:t>5</w:t>
      </w:r>
      <w:r w:rsidRPr="001B7400">
        <w:rPr>
          <w:rFonts w:hint="eastAsia"/>
          <w:color w:val="000000" w:themeColor="text1"/>
        </w:rPr>
        <w:t>万元</w:t>
      </w:r>
      <w:r w:rsidR="00BF21E9" w:rsidRPr="001B7400">
        <w:rPr>
          <w:rFonts w:hint="eastAsia"/>
          <w:color w:val="000000" w:themeColor="text1"/>
        </w:rPr>
        <w:t>（含）</w:t>
      </w:r>
      <w:r w:rsidRPr="001B7400">
        <w:rPr>
          <w:rFonts w:hint="eastAsia"/>
          <w:color w:val="000000" w:themeColor="text1"/>
        </w:rPr>
        <w:t>。</w:t>
      </w:r>
    </w:p>
    <w:p w:rsidR="007215B4" w:rsidRPr="001B7400" w:rsidRDefault="00130207" w:rsidP="00B94811">
      <w:pPr>
        <w:spacing w:before="65" w:after="65"/>
        <w:ind w:left="480" w:firstLineChars="0" w:firstLine="0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9</w:t>
      </w:r>
      <w:r w:rsidR="007215B4" w:rsidRPr="001B7400">
        <w:rPr>
          <w:rFonts w:hint="eastAsia"/>
          <w:b/>
          <w:color w:val="000000" w:themeColor="text1"/>
        </w:rPr>
        <w:t>、</w:t>
      </w:r>
      <w:r w:rsidR="00CA5063" w:rsidRPr="001B7400">
        <w:rPr>
          <w:rFonts w:hint="eastAsia"/>
          <w:b/>
          <w:color w:val="000000" w:themeColor="text1"/>
        </w:rPr>
        <w:t>自办会议</w:t>
      </w:r>
      <w:r w:rsidR="00484C3D" w:rsidRPr="001B7400">
        <w:rPr>
          <w:rFonts w:hint="eastAsia"/>
          <w:b/>
          <w:color w:val="000000" w:themeColor="text1"/>
        </w:rPr>
        <w:t>、</w:t>
      </w:r>
      <w:r w:rsidR="007215B4" w:rsidRPr="001B7400">
        <w:rPr>
          <w:rFonts w:hint="eastAsia"/>
          <w:b/>
          <w:color w:val="000000" w:themeColor="text1"/>
        </w:rPr>
        <w:t>培训</w:t>
      </w:r>
    </w:p>
    <w:p w:rsidR="007215B4" w:rsidRPr="001B7400" w:rsidRDefault="007215B4" w:rsidP="00277FC6">
      <w:pPr>
        <w:numPr>
          <w:ilvl w:val="0"/>
          <w:numId w:val="41"/>
        </w:numPr>
        <w:spacing w:before="65" w:after="65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lastRenderedPageBreak/>
        <w:t>执行</w:t>
      </w:r>
      <w:r w:rsidR="00CA5063" w:rsidRPr="001B7400">
        <w:rPr>
          <w:rFonts w:hint="eastAsia"/>
          <w:color w:val="000000" w:themeColor="text1"/>
        </w:rPr>
        <w:t>《北京市市级党政机关事业单位会议费管理办法》京财预</w:t>
      </w:r>
      <w:r w:rsidR="00CA5063" w:rsidRPr="001B7400">
        <w:rPr>
          <w:rFonts w:hint="eastAsia"/>
          <w:color w:val="FF0000"/>
        </w:rPr>
        <w:t>【</w:t>
      </w:r>
      <w:r w:rsidR="001B7400" w:rsidRPr="001B7400">
        <w:rPr>
          <w:rFonts w:hint="eastAsia"/>
          <w:color w:val="FF0000"/>
        </w:rPr>
        <w:t>2017</w:t>
      </w:r>
      <w:r w:rsidR="00CA5063" w:rsidRPr="001B7400">
        <w:rPr>
          <w:rFonts w:hint="eastAsia"/>
          <w:color w:val="FF0000"/>
        </w:rPr>
        <w:t>】</w:t>
      </w:r>
      <w:r w:rsidR="001B7400" w:rsidRPr="001B7400">
        <w:rPr>
          <w:rFonts w:hint="eastAsia"/>
          <w:color w:val="FF0000"/>
        </w:rPr>
        <w:t>1</w:t>
      </w:r>
      <w:r w:rsidR="00CA5063" w:rsidRPr="001B7400">
        <w:rPr>
          <w:rFonts w:hint="eastAsia"/>
          <w:color w:val="FF0000"/>
        </w:rPr>
        <w:t>号</w:t>
      </w:r>
      <w:r w:rsidR="00CA5063" w:rsidRPr="001B7400">
        <w:rPr>
          <w:rFonts w:hint="eastAsia"/>
          <w:color w:val="000000" w:themeColor="text1"/>
        </w:rPr>
        <w:t>、</w:t>
      </w:r>
      <w:r w:rsidRPr="001B7400">
        <w:rPr>
          <w:rFonts w:hint="eastAsia"/>
          <w:color w:val="000000" w:themeColor="text1"/>
        </w:rPr>
        <w:t>《北京市市级党政机关事业单位培训费管理办法》京财预【2014】148号文件。</w:t>
      </w:r>
    </w:p>
    <w:p w:rsidR="007215B4" w:rsidRPr="001B7400" w:rsidRDefault="007215B4" w:rsidP="00277FC6">
      <w:pPr>
        <w:numPr>
          <w:ilvl w:val="0"/>
          <w:numId w:val="41"/>
        </w:numPr>
        <w:spacing w:before="65" w:after="65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建立</w:t>
      </w:r>
      <w:r w:rsidR="00CA5063" w:rsidRPr="001B7400">
        <w:rPr>
          <w:rFonts w:hint="eastAsia"/>
          <w:color w:val="000000" w:themeColor="text1"/>
        </w:rPr>
        <w:t>会议、</w:t>
      </w:r>
      <w:r w:rsidRPr="001B7400">
        <w:rPr>
          <w:rFonts w:hint="eastAsia"/>
          <w:color w:val="000000" w:themeColor="text1"/>
        </w:rPr>
        <w:t>培训计划编报和审批制度。</w:t>
      </w:r>
      <w:r w:rsidR="00CA5063" w:rsidRPr="001B7400">
        <w:rPr>
          <w:rFonts w:hint="eastAsia"/>
          <w:color w:val="000000" w:themeColor="text1"/>
        </w:rPr>
        <w:t>举办</w:t>
      </w:r>
      <w:r w:rsidRPr="001B7400">
        <w:rPr>
          <w:rFonts w:hint="eastAsia"/>
          <w:color w:val="000000" w:themeColor="text1"/>
        </w:rPr>
        <w:t>部门制定年度</w:t>
      </w:r>
      <w:r w:rsidR="00CA5063" w:rsidRPr="001B7400">
        <w:rPr>
          <w:rFonts w:hint="eastAsia"/>
          <w:color w:val="000000" w:themeColor="text1"/>
        </w:rPr>
        <w:t>会议、</w:t>
      </w:r>
      <w:r w:rsidRPr="001B7400">
        <w:rPr>
          <w:rFonts w:hint="eastAsia"/>
          <w:color w:val="000000" w:themeColor="text1"/>
        </w:rPr>
        <w:t>培训计划，经计财处审核后，报</w:t>
      </w:r>
      <w:r w:rsidR="00B64E63" w:rsidRPr="001B7400">
        <w:rPr>
          <w:rFonts w:hint="eastAsia"/>
          <w:color w:val="000000" w:themeColor="text1"/>
        </w:rPr>
        <w:t>校长办公会</w:t>
      </w:r>
      <w:r w:rsidRPr="001B7400">
        <w:rPr>
          <w:rFonts w:hint="eastAsia"/>
          <w:color w:val="000000" w:themeColor="text1"/>
        </w:rPr>
        <w:t>批准后执行，并于</w:t>
      </w:r>
      <w:r w:rsidR="00CA5063" w:rsidRPr="001B7400">
        <w:rPr>
          <w:rFonts w:hint="eastAsia"/>
          <w:color w:val="000000" w:themeColor="text1"/>
        </w:rPr>
        <w:t>规定时间</w:t>
      </w:r>
      <w:r w:rsidRPr="001B7400">
        <w:rPr>
          <w:rFonts w:hint="eastAsia"/>
          <w:color w:val="000000" w:themeColor="text1"/>
        </w:rPr>
        <w:t>报市财政局备案。</w:t>
      </w:r>
    </w:p>
    <w:p w:rsidR="00CA5063" w:rsidRPr="001B7400" w:rsidRDefault="00CA5063" w:rsidP="00277FC6">
      <w:pPr>
        <w:numPr>
          <w:ilvl w:val="0"/>
          <w:numId w:val="41"/>
        </w:numPr>
        <w:spacing w:before="65" w:after="65"/>
        <w:ind w:left="0" w:firstLine="482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原则上，使用</w:t>
      </w:r>
      <w:r w:rsidR="00277FC6" w:rsidRPr="001B7400">
        <w:rPr>
          <w:rFonts w:hint="eastAsia"/>
          <w:b/>
          <w:color w:val="000000" w:themeColor="text1"/>
        </w:rPr>
        <w:t>校内基本经费</w:t>
      </w:r>
      <w:r w:rsidRPr="001B7400">
        <w:rPr>
          <w:rFonts w:hint="eastAsia"/>
          <w:b/>
          <w:color w:val="000000" w:themeColor="text1"/>
        </w:rPr>
        <w:t>自办会议、培训应在校内举办，</w:t>
      </w:r>
      <w:r w:rsidR="00277FC6" w:rsidRPr="001B7400">
        <w:rPr>
          <w:rFonts w:hint="eastAsia"/>
          <w:b/>
          <w:color w:val="000000" w:themeColor="text1"/>
        </w:rPr>
        <w:t>国际性、全国性会议除外。</w:t>
      </w:r>
    </w:p>
    <w:p w:rsidR="007215B4" w:rsidRPr="001B7400" w:rsidRDefault="007215B4" w:rsidP="00277FC6">
      <w:pPr>
        <w:numPr>
          <w:ilvl w:val="0"/>
          <w:numId w:val="41"/>
        </w:numPr>
        <w:spacing w:before="65" w:after="65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讲课费执行标准（</w:t>
      </w:r>
      <w:r w:rsidRPr="001B7400">
        <w:rPr>
          <w:rFonts w:hint="eastAsia"/>
          <w:b/>
          <w:color w:val="000000" w:themeColor="text1"/>
        </w:rPr>
        <w:t>税后</w:t>
      </w:r>
      <w:r w:rsidRPr="001B7400">
        <w:rPr>
          <w:rFonts w:hint="eastAsia"/>
          <w:color w:val="000000" w:themeColor="text1"/>
        </w:rPr>
        <w:t>）：副高级技术职称专业人员每半天最高不超过1000元；正高级技术职称专业人员每半天最高不超过2000元；院士、全国知名专家每半天一般不超过3000元。会议等其他活动中聘请专业人员或专家学者讲课参照该标准。</w:t>
      </w:r>
    </w:p>
    <w:p w:rsidR="00C1308A" w:rsidRPr="001B7400" w:rsidRDefault="00C1308A" w:rsidP="00277FC6">
      <w:pPr>
        <w:numPr>
          <w:ilvl w:val="0"/>
          <w:numId w:val="41"/>
        </w:numPr>
        <w:spacing w:before="65" w:after="65"/>
        <w:ind w:left="0" w:firstLine="482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报销各类讲座、培训、研讨、论坛等的讲座费、专家咨询费，需附相关审批单。</w:t>
      </w:r>
    </w:p>
    <w:p w:rsidR="007215B4" w:rsidRPr="001B7400" w:rsidRDefault="007215B4" w:rsidP="00277FC6">
      <w:pPr>
        <w:numPr>
          <w:ilvl w:val="0"/>
          <w:numId w:val="41"/>
        </w:numPr>
        <w:spacing w:before="65" w:after="65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报销培训费时需提供培训通知、实际参训人员签到表、讲课费签收单、培训机构出具的原始明细单据，以及电子结算单等凭证。</w:t>
      </w:r>
    </w:p>
    <w:p w:rsidR="00484C3D" w:rsidRPr="001B7400" w:rsidRDefault="00484C3D" w:rsidP="00277FC6">
      <w:pPr>
        <w:numPr>
          <w:ilvl w:val="0"/>
          <w:numId w:val="41"/>
        </w:numPr>
        <w:spacing w:before="65" w:after="65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会议费开支标准执行京教财</w:t>
      </w:r>
      <w:r w:rsidRPr="001B7400">
        <w:rPr>
          <w:rFonts w:hint="eastAsia"/>
          <w:color w:val="FF0000"/>
        </w:rPr>
        <w:t>【</w:t>
      </w:r>
      <w:r w:rsidR="001B7400" w:rsidRPr="001B7400">
        <w:rPr>
          <w:rFonts w:hint="eastAsia"/>
          <w:color w:val="FF0000"/>
        </w:rPr>
        <w:t>2017</w:t>
      </w:r>
      <w:r w:rsidRPr="001B7400">
        <w:rPr>
          <w:rFonts w:hint="eastAsia"/>
          <w:color w:val="FF0000"/>
        </w:rPr>
        <w:t>】</w:t>
      </w:r>
      <w:r w:rsidR="001B7400" w:rsidRPr="001B7400">
        <w:rPr>
          <w:rFonts w:hint="eastAsia"/>
          <w:color w:val="FF0000"/>
        </w:rPr>
        <w:t>1</w:t>
      </w:r>
      <w:r w:rsidRPr="001B7400">
        <w:rPr>
          <w:rFonts w:hint="eastAsia"/>
          <w:color w:val="000000" w:themeColor="text1"/>
        </w:rPr>
        <w:t>号文件，</w:t>
      </w:r>
      <w:r w:rsidR="00FB3F28" w:rsidRPr="001B7400">
        <w:rPr>
          <w:rFonts w:hint="eastAsia"/>
          <w:color w:val="000000" w:themeColor="text1"/>
        </w:rPr>
        <w:t>每人每天</w:t>
      </w:r>
      <w:r w:rsidRPr="001B7400">
        <w:rPr>
          <w:rFonts w:hint="eastAsia"/>
          <w:color w:val="000000" w:themeColor="text1"/>
        </w:rPr>
        <w:t>伙食费上限为130元</w:t>
      </w:r>
      <w:r w:rsidR="00FB3F28" w:rsidRPr="001B7400">
        <w:rPr>
          <w:rFonts w:hint="eastAsia"/>
          <w:color w:val="000000" w:themeColor="text1"/>
        </w:rPr>
        <w:t>，住宿费为</w:t>
      </w:r>
      <w:r w:rsidR="001B7400" w:rsidRPr="001B7400">
        <w:rPr>
          <w:rFonts w:hint="eastAsia"/>
          <w:color w:val="FF0000"/>
        </w:rPr>
        <w:t>3</w:t>
      </w:r>
      <w:r w:rsidR="00FB3F28" w:rsidRPr="001B7400">
        <w:rPr>
          <w:rFonts w:hint="eastAsia"/>
          <w:color w:val="FF0000"/>
        </w:rPr>
        <w:t>40</w:t>
      </w:r>
      <w:r w:rsidR="00FB3F28" w:rsidRPr="001B7400">
        <w:rPr>
          <w:rFonts w:hint="eastAsia"/>
          <w:color w:val="000000" w:themeColor="text1"/>
        </w:rPr>
        <w:t>元，其他80元</w:t>
      </w:r>
      <w:r w:rsidRPr="001B7400">
        <w:rPr>
          <w:rFonts w:hint="eastAsia"/>
          <w:color w:val="000000" w:themeColor="text1"/>
        </w:rPr>
        <w:t>。</w:t>
      </w:r>
      <w:r w:rsidR="00FB3F28" w:rsidRPr="001B7400">
        <w:rPr>
          <w:rFonts w:hint="eastAsia"/>
          <w:color w:val="000000" w:themeColor="text1"/>
        </w:rPr>
        <w:t>报销额度上限为每人每天</w:t>
      </w:r>
      <w:r w:rsidR="001B7400" w:rsidRPr="001B7400">
        <w:rPr>
          <w:rFonts w:hint="eastAsia"/>
          <w:color w:val="FF0000"/>
        </w:rPr>
        <w:t>5</w:t>
      </w:r>
      <w:r w:rsidR="00FB3F28" w:rsidRPr="001B7400">
        <w:rPr>
          <w:rFonts w:hint="eastAsia"/>
          <w:color w:val="FF0000"/>
        </w:rPr>
        <w:t>50</w:t>
      </w:r>
      <w:r w:rsidR="00FB3F28" w:rsidRPr="001B7400">
        <w:rPr>
          <w:rFonts w:hint="eastAsia"/>
          <w:color w:val="000000" w:themeColor="text1"/>
        </w:rPr>
        <w:t>元，不发生的事项应从额度中减去。</w:t>
      </w:r>
    </w:p>
    <w:p w:rsidR="000A64FA" w:rsidRPr="001B7400" w:rsidRDefault="000C0E39" w:rsidP="00277FC6">
      <w:pPr>
        <w:numPr>
          <w:ilvl w:val="0"/>
          <w:numId w:val="41"/>
        </w:numPr>
        <w:spacing w:before="65" w:after="65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另据市教委通知，</w:t>
      </w:r>
      <w:r w:rsidR="000A64FA" w:rsidRPr="001B7400">
        <w:rPr>
          <w:rFonts w:hint="eastAsia"/>
          <w:color w:val="000000" w:themeColor="text1"/>
        </w:rPr>
        <w:t>内部会议如果符合三类会议条件，其发生的伙食费、其他费用的标准可参照三类会议标准执行。如只吃一顿中午餐，可以比照工作餐管理，即工作餐（午餐或晚餐），</w:t>
      </w:r>
      <w:r w:rsidR="000A64FA" w:rsidRPr="001B7400">
        <w:rPr>
          <w:rFonts w:hint="eastAsia"/>
          <w:b/>
          <w:color w:val="000000" w:themeColor="text1"/>
        </w:rPr>
        <w:t>每人每顿</w:t>
      </w:r>
      <w:r w:rsidR="000A64FA" w:rsidRPr="001B7400">
        <w:rPr>
          <w:b/>
          <w:color w:val="000000" w:themeColor="text1"/>
        </w:rPr>
        <w:t>30元</w:t>
      </w:r>
      <w:r w:rsidR="000A64FA" w:rsidRPr="001B7400">
        <w:rPr>
          <w:color w:val="000000" w:themeColor="text1"/>
        </w:rPr>
        <w:t>。</w:t>
      </w:r>
    </w:p>
    <w:p w:rsidR="007215B4" w:rsidRPr="001B7400" w:rsidRDefault="00130207" w:rsidP="00B94811">
      <w:pPr>
        <w:spacing w:before="65" w:after="65"/>
        <w:ind w:left="480" w:firstLineChars="0" w:firstLine="0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10</w:t>
      </w:r>
      <w:r w:rsidR="007215B4" w:rsidRPr="001B7400">
        <w:rPr>
          <w:rFonts w:hint="eastAsia"/>
          <w:b/>
          <w:color w:val="000000" w:themeColor="text1"/>
        </w:rPr>
        <w:t>、接待费</w:t>
      </w:r>
    </w:p>
    <w:p w:rsidR="007215B4" w:rsidRPr="001B7400" w:rsidRDefault="007215B4" w:rsidP="00277FC6">
      <w:pPr>
        <w:numPr>
          <w:ilvl w:val="0"/>
          <w:numId w:val="42"/>
        </w:numPr>
        <w:spacing w:before="65" w:after="65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公务接待行为指出席会议、考察调研、执行任务、学术交流、检查指导、请示汇报工作等公务活动。</w:t>
      </w:r>
    </w:p>
    <w:p w:rsidR="007215B4" w:rsidRPr="001B7400" w:rsidRDefault="00074184" w:rsidP="00277FC6">
      <w:pPr>
        <w:numPr>
          <w:ilvl w:val="0"/>
          <w:numId w:val="42"/>
        </w:numPr>
        <w:spacing w:before="65" w:after="65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接待必须附公函或公务活动安排，无公函或无安排的</w:t>
      </w:r>
      <w:r w:rsidR="007215B4" w:rsidRPr="001B7400">
        <w:rPr>
          <w:rFonts w:hint="eastAsia"/>
          <w:color w:val="000000" w:themeColor="text1"/>
        </w:rPr>
        <w:t>公务活动和来访人员一律不予接待。</w:t>
      </w:r>
    </w:p>
    <w:p w:rsidR="00E42C7F" w:rsidRPr="001B7400" w:rsidRDefault="000C288C" w:rsidP="00277FC6">
      <w:pPr>
        <w:numPr>
          <w:ilvl w:val="0"/>
          <w:numId w:val="42"/>
        </w:numPr>
        <w:spacing w:before="65" w:after="65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事前填写“接待审批单”，事后填写“接待清单”，</w:t>
      </w:r>
      <w:r w:rsidR="00E42C7F" w:rsidRPr="001B7400">
        <w:rPr>
          <w:rFonts w:hint="eastAsia"/>
          <w:color w:val="000000" w:themeColor="text1"/>
        </w:rPr>
        <w:t>审批单/清单合二为一，可到计财处或学校办公室领取。</w:t>
      </w:r>
    </w:p>
    <w:p w:rsidR="00E42C7F" w:rsidRPr="001B7400" w:rsidRDefault="00E42C7F" w:rsidP="00277FC6">
      <w:pPr>
        <w:numPr>
          <w:ilvl w:val="0"/>
          <w:numId w:val="42"/>
        </w:numPr>
        <w:spacing w:before="65" w:after="65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审批依经费来源：使用部门接待费，由部门财务负责人审批签字；使用学校接待费，由部门财务负责人签字，并由学校办公室主任审批签字。</w:t>
      </w:r>
    </w:p>
    <w:p w:rsidR="000C288C" w:rsidRPr="001B7400" w:rsidRDefault="000C288C" w:rsidP="00277FC6">
      <w:pPr>
        <w:numPr>
          <w:ilvl w:val="0"/>
          <w:numId w:val="42"/>
        </w:numPr>
        <w:spacing w:before="65" w:after="65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接待住宿应当严格执行差旅、会议管理的有关规定，在定点饭店或者</w:t>
      </w:r>
      <w:r w:rsidR="00912AA4" w:rsidRPr="001B7400">
        <w:rPr>
          <w:rFonts w:hint="eastAsia"/>
          <w:color w:val="000000" w:themeColor="text1"/>
        </w:rPr>
        <w:t>单位内部接待场所安排，不得超标准安排接待住房。</w:t>
      </w:r>
    </w:p>
    <w:p w:rsidR="00912AA4" w:rsidRPr="001B7400" w:rsidRDefault="00912AA4" w:rsidP="00277FC6">
      <w:pPr>
        <w:numPr>
          <w:ilvl w:val="0"/>
          <w:numId w:val="42"/>
        </w:numPr>
        <w:spacing w:before="65" w:after="65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lastRenderedPageBreak/>
        <w:t>确因工作需要，接待单位可安排工作餐一次，并严格控制陪餐人数，接待对象在10人以内的，陪餐人数不得超过3人；超过10人的，不得超过接待对象人数的三分之一。</w:t>
      </w:r>
    </w:p>
    <w:p w:rsidR="00912AA4" w:rsidRPr="001B7400" w:rsidRDefault="00912AA4" w:rsidP="00277FC6">
      <w:pPr>
        <w:numPr>
          <w:ilvl w:val="0"/>
          <w:numId w:val="42"/>
        </w:numPr>
        <w:spacing w:before="65" w:after="65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用餐标准：一般工作餐每人</w:t>
      </w:r>
      <w:r w:rsidR="00484C3D" w:rsidRPr="001B7400">
        <w:rPr>
          <w:rFonts w:hint="eastAsia"/>
          <w:color w:val="000000" w:themeColor="text1"/>
        </w:rPr>
        <w:t>5</w:t>
      </w:r>
      <w:r w:rsidRPr="001B7400">
        <w:rPr>
          <w:rFonts w:hint="eastAsia"/>
          <w:color w:val="000000" w:themeColor="text1"/>
        </w:rPr>
        <w:t>0元</w:t>
      </w:r>
      <w:r w:rsidR="00E42C7F" w:rsidRPr="001B7400">
        <w:rPr>
          <w:rFonts w:hint="eastAsia"/>
          <w:color w:val="000000" w:themeColor="text1"/>
        </w:rPr>
        <w:t>/次</w:t>
      </w:r>
      <w:r w:rsidRPr="001B7400">
        <w:rPr>
          <w:rFonts w:hint="eastAsia"/>
          <w:color w:val="000000" w:themeColor="text1"/>
        </w:rPr>
        <w:t>；接待用餐按照北京市会议用餐标准每人每天130元。</w:t>
      </w:r>
    </w:p>
    <w:p w:rsidR="00FB1CAF" w:rsidRPr="001B7400" w:rsidRDefault="00FB1CAF" w:rsidP="00277FC6">
      <w:pPr>
        <w:numPr>
          <w:ilvl w:val="0"/>
          <w:numId w:val="42"/>
        </w:numPr>
        <w:spacing w:before="65" w:after="65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接待费采用银行转账或者公务卡方式结算，不得以现金方式支付。</w:t>
      </w:r>
    </w:p>
    <w:p w:rsidR="00FB1CAF" w:rsidRPr="001B7400" w:rsidRDefault="00FB1CAF" w:rsidP="00277FC6">
      <w:pPr>
        <w:numPr>
          <w:ilvl w:val="0"/>
          <w:numId w:val="42"/>
        </w:numPr>
        <w:spacing w:before="65" w:after="65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报销接待费，需提供派出单位公函或</w:t>
      </w:r>
      <w:r w:rsidR="006E7517" w:rsidRPr="001B7400">
        <w:rPr>
          <w:rFonts w:hint="eastAsia"/>
          <w:color w:val="000000" w:themeColor="text1"/>
        </w:rPr>
        <w:t>公务</w:t>
      </w:r>
      <w:r w:rsidRPr="001B7400">
        <w:rPr>
          <w:rFonts w:hint="eastAsia"/>
          <w:color w:val="000000" w:themeColor="text1"/>
        </w:rPr>
        <w:t>活动安排、接待审批单、接待清单、发票，使用公务卡结账的，还需提供银行卡消费凭证。</w:t>
      </w:r>
    </w:p>
    <w:p w:rsidR="00EE2B05" w:rsidRPr="001B7400" w:rsidRDefault="007215B4" w:rsidP="00B94811">
      <w:pPr>
        <w:spacing w:before="65" w:after="65" w:line="340" w:lineRule="exact"/>
        <w:ind w:left="480" w:firstLineChars="0" w:firstLine="0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1</w:t>
      </w:r>
      <w:r w:rsidR="00130207" w:rsidRPr="001B7400">
        <w:rPr>
          <w:rFonts w:hint="eastAsia"/>
          <w:b/>
          <w:color w:val="000000" w:themeColor="text1"/>
        </w:rPr>
        <w:t>1</w:t>
      </w:r>
      <w:r w:rsidR="00AD68BF" w:rsidRPr="001B7400">
        <w:rPr>
          <w:rFonts w:hint="eastAsia"/>
          <w:b/>
          <w:color w:val="000000" w:themeColor="text1"/>
        </w:rPr>
        <w:t>、签字权限</w:t>
      </w:r>
    </w:p>
    <w:p w:rsidR="00986755" w:rsidRPr="001B7400" w:rsidRDefault="00986755" w:rsidP="00986755">
      <w:pPr>
        <w:numPr>
          <w:ilvl w:val="0"/>
          <w:numId w:val="44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所有经费均需</w:t>
      </w:r>
      <w:r w:rsidRPr="001B7400">
        <w:rPr>
          <w:rFonts w:hint="eastAsia"/>
          <w:b/>
          <w:color w:val="000000" w:themeColor="text1"/>
        </w:rPr>
        <w:t>经办人</w:t>
      </w:r>
      <w:r w:rsidRPr="001B7400">
        <w:rPr>
          <w:rFonts w:hint="eastAsia"/>
          <w:color w:val="000000" w:themeColor="text1"/>
        </w:rPr>
        <w:t>签字。此外，部门经费须经</w:t>
      </w:r>
      <w:r w:rsidRPr="001B7400">
        <w:rPr>
          <w:rFonts w:hint="eastAsia"/>
          <w:b/>
          <w:color w:val="000000" w:themeColor="text1"/>
        </w:rPr>
        <w:t>部门一支笔</w:t>
      </w:r>
      <w:r w:rsidRPr="001B7400">
        <w:rPr>
          <w:rFonts w:hint="eastAsia"/>
          <w:color w:val="000000" w:themeColor="text1"/>
        </w:rPr>
        <w:t>签字；各种项目经费须经</w:t>
      </w:r>
      <w:r w:rsidRPr="001B7400">
        <w:rPr>
          <w:rFonts w:hint="eastAsia"/>
          <w:b/>
          <w:color w:val="000000" w:themeColor="text1"/>
        </w:rPr>
        <w:t>项目负责人</w:t>
      </w:r>
      <w:r w:rsidRPr="001B7400">
        <w:rPr>
          <w:rFonts w:hint="eastAsia"/>
          <w:color w:val="000000" w:themeColor="text1"/>
        </w:rPr>
        <w:t>签字；基建、基础设施改造项目须经</w:t>
      </w:r>
      <w:r w:rsidRPr="001B7400">
        <w:rPr>
          <w:rFonts w:hint="eastAsia"/>
          <w:b/>
          <w:color w:val="000000" w:themeColor="text1"/>
        </w:rPr>
        <w:t>审计处负责人</w:t>
      </w:r>
      <w:r w:rsidRPr="001B7400">
        <w:rPr>
          <w:rFonts w:hint="eastAsia"/>
          <w:color w:val="000000" w:themeColor="text1"/>
        </w:rPr>
        <w:t>签字。</w:t>
      </w:r>
      <w:r w:rsidR="00707FCC" w:rsidRPr="001B7400">
        <w:rPr>
          <w:rFonts w:hint="eastAsia"/>
          <w:color w:val="000000" w:themeColor="text1"/>
        </w:rPr>
        <w:t>基建项目需附“工程进度款费用确认单”。</w:t>
      </w:r>
    </w:p>
    <w:p w:rsidR="00CC1539" w:rsidRPr="001B7400" w:rsidRDefault="00CC1539" w:rsidP="00CC1539">
      <w:pPr>
        <w:numPr>
          <w:ilvl w:val="0"/>
          <w:numId w:val="44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预算内支付，单次</w:t>
      </w:r>
      <w:r w:rsidRPr="001B7400">
        <w:rPr>
          <w:rFonts w:hint="eastAsia"/>
          <w:b/>
          <w:color w:val="000000" w:themeColor="text1"/>
        </w:rPr>
        <w:t>10万元（含）以上</w:t>
      </w:r>
      <w:r w:rsidRPr="001B7400">
        <w:rPr>
          <w:rFonts w:hint="eastAsia"/>
          <w:color w:val="000000" w:themeColor="text1"/>
        </w:rPr>
        <w:t>，教委专项、其他纵向、校内定额专项须经项目负责人所在</w:t>
      </w:r>
      <w:r w:rsidRPr="001B7400">
        <w:rPr>
          <w:rFonts w:hint="eastAsia"/>
          <w:b/>
          <w:color w:val="000000" w:themeColor="text1"/>
        </w:rPr>
        <w:t>单位负责人</w:t>
      </w:r>
      <w:r w:rsidRPr="001B7400">
        <w:rPr>
          <w:rFonts w:hint="eastAsia"/>
          <w:color w:val="000000" w:themeColor="text1"/>
        </w:rPr>
        <w:t>签字,日常运行与专项业务费须经</w:t>
      </w:r>
      <w:r w:rsidRPr="001B7400">
        <w:rPr>
          <w:rFonts w:hint="eastAsia"/>
          <w:b/>
          <w:color w:val="000000" w:themeColor="text1"/>
        </w:rPr>
        <w:t>部门分管校领导</w:t>
      </w:r>
      <w:r w:rsidRPr="001B7400">
        <w:rPr>
          <w:rFonts w:hint="eastAsia"/>
          <w:color w:val="000000" w:themeColor="text1"/>
        </w:rPr>
        <w:t>签字。</w:t>
      </w:r>
    </w:p>
    <w:p w:rsidR="00CC1539" w:rsidRPr="00C96D02" w:rsidRDefault="00CC1539" w:rsidP="00CC1539">
      <w:pPr>
        <w:numPr>
          <w:ilvl w:val="0"/>
          <w:numId w:val="44"/>
        </w:numPr>
        <w:spacing w:before="65" w:after="65" w:line="340" w:lineRule="exact"/>
        <w:ind w:left="0" w:firstLine="480"/>
        <w:rPr>
          <w:color w:val="000000" w:themeColor="text1"/>
        </w:rPr>
      </w:pPr>
      <w:r w:rsidRPr="00C96D02">
        <w:rPr>
          <w:rFonts w:hint="eastAsia"/>
          <w:color w:val="000000" w:themeColor="text1"/>
        </w:rPr>
        <w:t>科研项目预算调整审签执行学院科研处相关管理办法；科研项目之外的教委专项预算调整审签执行教委的相关管理办法；科研项目之外的其他校内项目科目间预算调整由归口部门审批。</w:t>
      </w:r>
    </w:p>
    <w:p w:rsidR="00CC1539" w:rsidRPr="001B7400" w:rsidRDefault="00CC1539" w:rsidP="00CC1539">
      <w:pPr>
        <w:numPr>
          <w:ilvl w:val="0"/>
          <w:numId w:val="44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基本经费5万元以下</w:t>
      </w:r>
      <w:r w:rsidRPr="00C96D02">
        <w:rPr>
          <w:rFonts w:hint="eastAsia"/>
          <w:color w:val="000000" w:themeColor="text1"/>
        </w:rPr>
        <w:t>预算追加</w:t>
      </w:r>
      <w:r w:rsidRPr="001B7400">
        <w:rPr>
          <w:rFonts w:hint="eastAsia"/>
          <w:color w:val="000000" w:themeColor="text1"/>
        </w:rPr>
        <w:t>：内涵定额专项需项目负责人提交申请，归口部门审批；日常运行与专项业务费需部门提交申请，部门财务负责人签字、部门分管校领导审签</w:t>
      </w:r>
      <w:r w:rsidRPr="001B7400">
        <w:rPr>
          <w:rFonts w:hint="eastAsia"/>
          <w:b/>
          <w:color w:val="000000" w:themeColor="text1"/>
        </w:rPr>
        <w:t>。</w:t>
      </w:r>
    </w:p>
    <w:p w:rsidR="00CC1539" w:rsidRPr="001B7400" w:rsidRDefault="00CC1539" w:rsidP="00CC1539">
      <w:pPr>
        <w:numPr>
          <w:ilvl w:val="0"/>
          <w:numId w:val="44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基本经费5万元（含）以上</w:t>
      </w:r>
      <w:r w:rsidRPr="00C96D02">
        <w:rPr>
          <w:rFonts w:hint="eastAsia"/>
          <w:color w:val="000000" w:themeColor="text1"/>
        </w:rPr>
        <w:t>预算追加</w:t>
      </w:r>
      <w:r w:rsidRPr="001B7400">
        <w:rPr>
          <w:rFonts w:hint="eastAsia"/>
          <w:color w:val="000000" w:themeColor="text1"/>
        </w:rPr>
        <w:t>，项目需求或实施单位须首先填报申请、单位财务负责人签字并与计财处进行沟通，校内定额专项还需与归口部门沟通并签字。</w:t>
      </w:r>
      <w:r w:rsidRPr="001B7400">
        <w:rPr>
          <w:rFonts w:hint="eastAsia"/>
          <w:b/>
          <w:color w:val="000000" w:themeColor="text1"/>
        </w:rPr>
        <w:t>5万元（含）至20万元由业务分管校领导会同分管财务校领导审批</w:t>
      </w:r>
      <w:r w:rsidRPr="001B7400">
        <w:rPr>
          <w:rFonts w:hint="eastAsia"/>
          <w:color w:val="000000" w:themeColor="text1"/>
        </w:rPr>
        <w:t>；</w:t>
      </w:r>
      <w:r w:rsidRPr="001B7400">
        <w:rPr>
          <w:rFonts w:hint="eastAsia"/>
          <w:b/>
          <w:color w:val="000000" w:themeColor="text1"/>
        </w:rPr>
        <w:t>20万元（含）至100万元</w:t>
      </w:r>
      <w:r w:rsidRPr="001B7400">
        <w:rPr>
          <w:rFonts w:hint="eastAsia"/>
          <w:color w:val="000000" w:themeColor="text1"/>
        </w:rPr>
        <w:t>，由</w:t>
      </w:r>
      <w:r w:rsidRPr="001B7400">
        <w:rPr>
          <w:rFonts w:hint="eastAsia"/>
          <w:b/>
          <w:color w:val="000000" w:themeColor="text1"/>
        </w:rPr>
        <w:t>校长办公会</w:t>
      </w:r>
      <w:r w:rsidRPr="001B7400">
        <w:rPr>
          <w:rFonts w:hint="eastAsia"/>
          <w:color w:val="000000" w:themeColor="text1"/>
        </w:rPr>
        <w:t>审批，</w:t>
      </w:r>
      <w:r w:rsidRPr="001B7400">
        <w:rPr>
          <w:rFonts w:hint="eastAsia"/>
          <w:b/>
          <w:color w:val="000000" w:themeColor="text1"/>
        </w:rPr>
        <w:t>100万元（含）以上</w:t>
      </w:r>
      <w:r w:rsidRPr="001B7400">
        <w:rPr>
          <w:rFonts w:hint="eastAsia"/>
          <w:color w:val="000000" w:themeColor="text1"/>
        </w:rPr>
        <w:t>由党委</w:t>
      </w:r>
      <w:r w:rsidRPr="001B7400">
        <w:rPr>
          <w:rFonts w:hint="eastAsia"/>
          <w:b/>
          <w:color w:val="000000" w:themeColor="text1"/>
        </w:rPr>
        <w:t>常委会</w:t>
      </w:r>
      <w:r w:rsidRPr="001B7400">
        <w:rPr>
          <w:rFonts w:hint="eastAsia"/>
          <w:color w:val="000000" w:themeColor="text1"/>
        </w:rPr>
        <w:t>审批</w:t>
      </w:r>
      <w:r w:rsidRPr="001B7400">
        <w:rPr>
          <w:rFonts w:hint="eastAsia"/>
          <w:b/>
          <w:color w:val="000000" w:themeColor="text1"/>
        </w:rPr>
        <w:t>。</w:t>
      </w:r>
    </w:p>
    <w:p w:rsidR="00986755" w:rsidRPr="001B7400" w:rsidRDefault="00986755" w:rsidP="00986755">
      <w:pPr>
        <w:numPr>
          <w:ilvl w:val="0"/>
          <w:numId w:val="44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计财处签字权限：教委专项领取支票、报销须经计财处专项管理人员签字；其他经费单次报销5000元以下直接报销，5000元至</w:t>
      </w:r>
      <w:r w:rsidR="00235926" w:rsidRPr="001B7400">
        <w:rPr>
          <w:rFonts w:hint="eastAsia"/>
          <w:b/>
          <w:color w:val="000000" w:themeColor="text1"/>
        </w:rPr>
        <w:t>3</w:t>
      </w:r>
      <w:r w:rsidRPr="001B7400">
        <w:rPr>
          <w:rFonts w:hint="eastAsia"/>
          <w:color w:val="000000" w:themeColor="text1"/>
        </w:rPr>
        <w:t>万元核算科负责人签字；所有经费单次报销</w:t>
      </w:r>
      <w:r w:rsidR="00235926" w:rsidRPr="001B7400">
        <w:rPr>
          <w:rFonts w:hint="eastAsia"/>
          <w:b/>
          <w:color w:val="000000" w:themeColor="text1"/>
        </w:rPr>
        <w:t>3</w:t>
      </w:r>
      <w:r w:rsidRPr="001B7400">
        <w:rPr>
          <w:rFonts w:hint="eastAsia"/>
          <w:color w:val="000000" w:themeColor="text1"/>
        </w:rPr>
        <w:t>万元（含）以上，均须计财处处长签字；调整预算和追加预算均须计财处处长签字。</w:t>
      </w:r>
    </w:p>
    <w:p w:rsidR="00986755" w:rsidRPr="001B7400" w:rsidRDefault="00986755" w:rsidP="00986755">
      <w:pPr>
        <w:pStyle w:val="a8"/>
        <w:numPr>
          <w:ilvl w:val="0"/>
          <w:numId w:val="44"/>
        </w:numPr>
        <w:spacing w:before="65" w:after="65" w:line="340" w:lineRule="exact"/>
        <w:ind w:firstLineChars="0"/>
        <w:rPr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所有签字必须是本人亲笔签字，不得代签，否则后果自负</w:t>
      </w:r>
      <w:r w:rsidRPr="001B7400">
        <w:rPr>
          <w:rFonts w:hint="eastAsia"/>
          <w:color w:val="000000" w:themeColor="text1"/>
        </w:rPr>
        <w:t>。</w:t>
      </w:r>
    </w:p>
    <w:p w:rsidR="00AD68BF" w:rsidRPr="001B7400" w:rsidRDefault="000A5B15" w:rsidP="00B94811">
      <w:pPr>
        <w:spacing w:before="65" w:after="65" w:line="340" w:lineRule="exact"/>
        <w:ind w:left="480" w:firstLineChars="0" w:firstLine="0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1</w:t>
      </w:r>
      <w:r w:rsidR="00130207" w:rsidRPr="001B7400">
        <w:rPr>
          <w:rFonts w:hint="eastAsia"/>
          <w:b/>
          <w:color w:val="000000" w:themeColor="text1"/>
        </w:rPr>
        <w:t>2</w:t>
      </w:r>
      <w:r w:rsidR="00AD68BF" w:rsidRPr="001B7400">
        <w:rPr>
          <w:rFonts w:hint="eastAsia"/>
          <w:b/>
          <w:color w:val="000000" w:themeColor="text1"/>
        </w:rPr>
        <w:t>、经费本使用</w:t>
      </w:r>
    </w:p>
    <w:p w:rsidR="00AD68BF" w:rsidRPr="001B7400" w:rsidRDefault="00AD68BF" w:rsidP="00277FC6">
      <w:pPr>
        <w:numPr>
          <w:ilvl w:val="0"/>
          <w:numId w:val="39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经费本封皮标明：</w:t>
      </w:r>
      <w:r w:rsidR="00A6736B" w:rsidRPr="001B7400">
        <w:rPr>
          <w:rFonts w:hint="eastAsia"/>
          <w:color w:val="000000" w:themeColor="text1"/>
        </w:rPr>
        <w:t>项目编号、经费来源（</w:t>
      </w:r>
      <w:r w:rsidRPr="001B7400">
        <w:rPr>
          <w:rFonts w:hint="eastAsia"/>
          <w:color w:val="000000" w:themeColor="text1"/>
        </w:rPr>
        <w:t>教委专项</w:t>
      </w:r>
      <w:r w:rsidR="00A6736B" w:rsidRPr="001B7400">
        <w:rPr>
          <w:rFonts w:hint="eastAsia"/>
          <w:color w:val="000000" w:themeColor="text1"/>
        </w:rPr>
        <w:t>\校内项目\其他）</w:t>
      </w:r>
      <w:r w:rsidRPr="001B7400">
        <w:rPr>
          <w:rFonts w:hint="eastAsia"/>
          <w:color w:val="000000" w:themeColor="text1"/>
        </w:rPr>
        <w:t>、项目名称、项目负责人姓名</w:t>
      </w:r>
      <w:r w:rsidR="00A6736B" w:rsidRPr="001B7400">
        <w:rPr>
          <w:rFonts w:hint="eastAsia"/>
          <w:color w:val="000000" w:themeColor="text1"/>
        </w:rPr>
        <w:t>；</w:t>
      </w:r>
    </w:p>
    <w:p w:rsidR="00AD68BF" w:rsidRPr="001B7400" w:rsidRDefault="00AD68BF" w:rsidP="00277FC6">
      <w:pPr>
        <w:numPr>
          <w:ilvl w:val="0"/>
          <w:numId w:val="39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经费本第一页标明：经费</w:t>
      </w:r>
      <w:r w:rsidR="00A6736B" w:rsidRPr="001B7400">
        <w:rPr>
          <w:rFonts w:hint="eastAsia"/>
          <w:color w:val="000000" w:themeColor="text1"/>
        </w:rPr>
        <w:t>支出范围及各项</w:t>
      </w:r>
      <w:r w:rsidRPr="001B7400">
        <w:rPr>
          <w:rFonts w:hint="eastAsia"/>
          <w:color w:val="000000" w:themeColor="text1"/>
        </w:rPr>
        <w:t>预算</w:t>
      </w:r>
      <w:r w:rsidR="00A6736B" w:rsidRPr="001B7400">
        <w:rPr>
          <w:rFonts w:hint="eastAsia"/>
          <w:color w:val="000000" w:themeColor="text1"/>
        </w:rPr>
        <w:t>；</w:t>
      </w:r>
    </w:p>
    <w:p w:rsidR="00AD68BF" w:rsidRPr="001B7400" w:rsidRDefault="00AD68BF" w:rsidP="00277FC6">
      <w:pPr>
        <w:numPr>
          <w:ilvl w:val="0"/>
          <w:numId w:val="39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经费本</w:t>
      </w:r>
      <w:r w:rsidR="00A6736B" w:rsidRPr="001B7400">
        <w:rPr>
          <w:rFonts w:hint="eastAsia"/>
          <w:color w:val="000000" w:themeColor="text1"/>
        </w:rPr>
        <w:t>按支出</w:t>
      </w:r>
      <w:r w:rsidRPr="001B7400">
        <w:rPr>
          <w:rFonts w:hint="eastAsia"/>
          <w:color w:val="000000" w:themeColor="text1"/>
        </w:rPr>
        <w:t>项目分页</w:t>
      </w:r>
      <w:r w:rsidR="00A6736B" w:rsidRPr="001B7400">
        <w:rPr>
          <w:rFonts w:hint="eastAsia"/>
          <w:color w:val="000000" w:themeColor="text1"/>
        </w:rPr>
        <w:t>；</w:t>
      </w:r>
    </w:p>
    <w:p w:rsidR="00E45D49" w:rsidRPr="001B7400" w:rsidRDefault="00E45D49" w:rsidP="00277FC6">
      <w:pPr>
        <w:numPr>
          <w:ilvl w:val="0"/>
          <w:numId w:val="39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报销人领取支票、报销请带经费本；</w:t>
      </w:r>
    </w:p>
    <w:p w:rsidR="00AD68BF" w:rsidRPr="001B7400" w:rsidRDefault="00E45D49" w:rsidP="00277FC6">
      <w:pPr>
        <w:numPr>
          <w:ilvl w:val="0"/>
          <w:numId w:val="39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lastRenderedPageBreak/>
        <w:t>报销人</w:t>
      </w:r>
      <w:r w:rsidR="00AD68BF" w:rsidRPr="001B7400">
        <w:rPr>
          <w:rFonts w:hint="eastAsia"/>
          <w:b/>
          <w:color w:val="000000" w:themeColor="text1"/>
        </w:rPr>
        <w:t>报销</w:t>
      </w:r>
      <w:r w:rsidRPr="001B7400">
        <w:rPr>
          <w:rFonts w:hint="eastAsia"/>
          <w:color w:val="000000" w:themeColor="text1"/>
        </w:rPr>
        <w:t>、</w:t>
      </w:r>
      <w:r w:rsidR="00AD68BF" w:rsidRPr="001B7400">
        <w:rPr>
          <w:rFonts w:hint="eastAsia"/>
          <w:b/>
          <w:color w:val="000000" w:themeColor="text1"/>
        </w:rPr>
        <w:t>领取支票</w:t>
      </w:r>
      <w:r w:rsidRPr="001B7400">
        <w:rPr>
          <w:rFonts w:hint="eastAsia"/>
          <w:color w:val="000000" w:themeColor="text1"/>
          <w:u w:val="single"/>
        </w:rPr>
        <w:t>请自行</w:t>
      </w:r>
      <w:r w:rsidR="00AD68BF" w:rsidRPr="001B7400">
        <w:rPr>
          <w:rFonts w:hint="eastAsia"/>
          <w:color w:val="000000" w:themeColor="text1"/>
          <w:u w:val="single"/>
        </w:rPr>
        <w:t>在相应</w:t>
      </w:r>
      <w:r w:rsidR="00A6736B" w:rsidRPr="001B7400">
        <w:rPr>
          <w:rFonts w:hint="eastAsia"/>
          <w:color w:val="000000" w:themeColor="text1"/>
          <w:u w:val="single"/>
        </w:rPr>
        <w:t>支出</w:t>
      </w:r>
      <w:r w:rsidR="00AD68BF" w:rsidRPr="001B7400">
        <w:rPr>
          <w:rFonts w:hint="eastAsia"/>
          <w:color w:val="000000" w:themeColor="text1"/>
          <w:u w:val="single"/>
        </w:rPr>
        <w:t>项目页</w:t>
      </w:r>
      <w:r w:rsidR="00A6736B" w:rsidRPr="001B7400">
        <w:rPr>
          <w:rFonts w:hint="eastAsia"/>
          <w:color w:val="000000" w:themeColor="text1"/>
          <w:u w:val="single"/>
        </w:rPr>
        <w:t>做顺序</w:t>
      </w:r>
      <w:r w:rsidR="00AD68BF" w:rsidRPr="001B7400">
        <w:rPr>
          <w:rFonts w:hint="eastAsia"/>
          <w:color w:val="000000" w:themeColor="text1"/>
          <w:u w:val="single"/>
        </w:rPr>
        <w:t>记录</w:t>
      </w:r>
      <w:r w:rsidR="00A6736B" w:rsidRPr="001B7400">
        <w:rPr>
          <w:rFonts w:hint="eastAsia"/>
          <w:color w:val="000000" w:themeColor="text1"/>
        </w:rPr>
        <w:t>,</w:t>
      </w:r>
      <w:r w:rsidRPr="001B7400">
        <w:rPr>
          <w:rFonts w:hint="eastAsia"/>
          <w:color w:val="000000" w:themeColor="text1"/>
        </w:rPr>
        <w:t>并</w:t>
      </w:r>
      <w:r w:rsidRPr="001B7400">
        <w:rPr>
          <w:rFonts w:hint="eastAsia"/>
          <w:color w:val="000000" w:themeColor="text1"/>
          <w:u w:val="single"/>
        </w:rPr>
        <w:t>计算出各项费用余额</w:t>
      </w:r>
      <w:r w:rsidRPr="001B7400">
        <w:rPr>
          <w:rFonts w:hint="eastAsia"/>
          <w:color w:val="000000" w:themeColor="text1"/>
        </w:rPr>
        <w:t>，</w:t>
      </w:r>
      <w:r w:rsidR="00A6736B" w:rsidRPr="001B7400">
        <w:rPr>
          <w:rFonts w:hint="eastAsia"/>
          <w:color w:val="000000" w:themeColor="text1"/>
          <w:u w:val="single"/>
        </w:rPr>
        <w:t>空白支票记录估计数</w:t>
      </w:r>
      <w:r w:rsidR="00A51E23" w:rsidRPr="001B7400">
        <w:rPr>
          <w:rFonts w:hint="eastAsia"/>
          <w:color w:val="000000" w:themeColor="text1"/>
        </w:rPr>
        <w:t>。</w:t>
      </w:r>
    </w:p>
    <w:p w:rsidR="00C776F2" w:rsidRPr="001B7400" w:rsidRDefault="00C776F2" w:rsidP="00B94811">
      <w:pPr>
        <w:spacing w:before="65" w:after="65" w:line="340" w:lineRule="exact"/>
        <w:ind w:left="480" w:firstLineChars="0" w:firstLine="0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1</w:t>
      </w:r>
      <w:r w:rsidR="00130207" w:rsidRPr="001B7400">
        <w:rPr>
          <w:rFonts w:hint="eastAsia"/>
          <w:b/>
          <w:color w:val="000000" w:themeColor="text1"/>
        </w:rPr>
        <w:t>3</w:t>
      </w:r>
      <w:r w:rsidRPr="001B7400">
        <w:rPr>
          <w:rFonts w:hint="eastAsia"/>
          <w:b/>
          <w:color w:val="000000" w:themeColor="text1"/>
        </w:rPr>
        <w:t>、公务卡使用</w:t>
      </w:r>
    </w:p>
    <w:p w:rsidR="00C776F2" w:rsidRPr="001B7400" w:rsidRDefault="00C776F2" w:rsidP="00277FC6">
      <w:pPr>
        <w:numPr>
          <w:ilvl w:val="0"/>
          <w:numId w:val="40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公务卡强制结算目录：办公费、印刷费、咨询费、手续费、水费、电费、邮电费、物业管理费、差旅费（住宿费、购买机票支出等）、维修费、租赁费、会议费、培训费、公务接待费、专用材料费（实验室用品、专用服装、消耗性体育用品、专用工具和仪器、艺术部门专用材料和用品等）、公务用车运行维护费。</w:t>
      </w:r>
    </w:p>
    <w:p w:rsidR="00C776F2" w:rsidRPr="001B7400" w:rsidRDefault="00C776F2" w:rsidP="00277FC6">
      <w:pPr>
        <w:numPr>
          <w:ilvl w:val="0"/>
          <w:numId w:val="40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凡目录规定的财政授权支付中原使用现金结算公务支出项目，应按规定通过银行转账或公务卡方式结算，</w:t>
      </w:r>
      <w:r w:rsidRPr="001B7400">
        <w:rPr>
          <w:rFonts w:hint="eastAsia"/>
          <w:b/>
          <w:color w:val="000000" w:themeColor="text1"/>
        </w:rPr>
        <w:t>原则上不再使用现金结算</w:t>
      </w:r>
      <w:r w:rsidRPr="001B7400">
        <w:rPr>
          <w:rFonts w:hint="eastAsia"/>
          <w:color w:val="000000" w:themeColor="text1"/>
        </w:rPr>
        <w:t>。</w:t>
      </w:r>
    </w:p>
    <w:p w:rsidR="00C776F2" w:rsidRPr="001B7400" w:rsidRDefault="00C776F2" w:rsidP="00277FC6">
      <w:pPr>
        <w:numPr>
          <w:ilvl w:val="0"/>
          <w:numId w:val="40"/>
        </w:numPr>
        <w:spacing w:before="65" w:after="65" w:line="340" w:lineRule="exact"/>
        <w:ind w:left="0" w:firstLine="482"/>
        <w:rPr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下列情况可暂不使用公务卡结算</w:t>
      </w:r>
      <w:r w:rsidRPr="001B7400">
        <w:rPr>
          <w:rFonts w:hint="eastAsia"/>
          <w:color w:val="000000" w:themeColor="text1"/>
        </w:rPr>
        <w:t>：</w:t>
      </w:r>
      <w:r w:rsidR="00813D20" w:rsidRPr="001B7400">
        <w:rPr>
          <w:rFonts w:hint="eastAsia"/>
          <w:color w:val="000000" w:themeColor="text1"/>
        </w:rPr>
        <w:t>a、</w:t>
      </w:r>
      <w:r w:rsidRPr="001B7400">
        <w:rPr>
          <w:rFonts w:hint="eastAsia"/>
          <w:color w:val="000000" w:themeColor="text1"/>
        </w:rPr>
        <w:t>在</w:t>
      </w:r>
      <w:r w:rsidRPr="001B7400">
        <w:rPr>
          <w:rFonts w:hint="eastAsia"/>
          <w:b/>
          <w:color w:val="000000" w:themeColor="text1"/>
        </w:rPr>
        <w:t>不具备刷卡条件</w:t>
      </w:r>
      <w:r w:rsidRPr="001B7400">
        <w:rPr>
          <w:rFonts w:hint="eastAsia"/>
          <w:color w:val="000000" w:themeColor="text1"/>
        </w:rPr>
        <w:t>的场所发生的</w:t>
      </w:r>
      <w:r w:rsidRPr="001B7400">
        <w:rPr>
          <w:rFonts w:hint="eastAsia"/>
          <w:b/>
          <w:color w:val="000000" w:themeColor="text1"/>
        </w:rPr>
        <w:t>单笔消费在500元以下</w:t>
      </w:r>
      <w:r w:rsidRPr="001B7400">
        <w:rPr>
          <w:rFonts w:hint="eastAsia"/>
          <w:color w:val="000000" w:themeColor="text1"/>
        </w:rPr>
        <w:t>的公务支出(</w:t>
      </w:r>
      <w:r w:rsidRPr="001B7400">
        <w:rPr>
          <w:rFonts w:hint="eastAsia"/>
          <w:b/>
          <w:color w:val="000000" w:themeColor="text1"/>
        </w:rPr>
        <w:t>超过500元应领取支票或电汇</w:t>
      </w:r>
      <w:r w:rsidRPr="001B7400">
        <w:rPr>
          <w:rFonts w:hint="eastAsia"/>
          <w:color w:val="000000" w:themeColor="text1"/>
        </w:rPr>
        <w:t>)；</w:t>
      </w:r>
      <w:r w:rsidR="00813D20" w:rsidRPr="001B7400">
        <w:rPr>
          <w:rFonts w:hint="eastAsia"/>
          <w:color w:val="000000" w:themeColor="text1"/>
        </w:rPr>
        <w:t>b、</w:t>
      </w:r>
      <w:r w:rsidRPr="001B7400">
        <w:rPr>
          <w:rFonts w:hint="eastAsia"/>
          <w:color w:val="000000" w:themeColor="text1"/>
        </w:rPr>
        <w:t>在北京市行政区域外的县级以下（不包括县级）地区发生的公务支出；</w:t>
      </w:r>
      <w:r w:rsidR="00813D20" w:rsidRPr="001B7400">
        <w:rPr>
          <w:rFonts w:hint="eastAsia"/>
          <w:color w:val="000000" w:themeColor="text1"/>
        </w:rPr>
        <w:t>c、</w:t>
      </w:r>
      <w:r w:rsidRPr="001B7400">
        <w:rPr>
          <w:rFonts w:hint="eastAsia"/>
          <w:color w:val="000000" w:themeColor="text1"/>
        </w:rPr>
        <w:t>按规定支付给非本单位个人的支出。</w:t>
      </w:r>
      <w:r w:rsidR="00B823E7" w:rsidRPr="001B7400">
        <w:rPr>
          <w:rFonts w:hint="eastAsia"/>
          <w:color w:val="000000" w:themeColor="text1"/>
        </w:rPr>
        <w:t>d</w:t>
      </w:r>
      <w:r w:rsidR="00813D20" w:rsidRPr="001B7400">
        <w:rPr>
          <w:rFonts w:hint="eastAsia"/>
          <w:color w:val="000000" w:themeColor="text1"/>
        </w:rPr>
        <w:t>、</w:t>
      </w:r>
      <w:r w:rsidRPr="001B7400">
        <w:rPr>
          <w:rFonts w:hint="eastAsia"/>
          <w:color w:val="000000" w:themeColor="text1"/>
        </w:rPr>
        <w:t>签证费、快递费、出租车费、停车费等目前只能使用现金结算的支出。除上述情况外，</w:t>
      </w:r>
      <w:r w:rsidRPr="001B7400">
        <w:rPr>
          <w:rFonts w:hint="eastAsia"/>
          <w:b/>
          <w:color w:val="000000" w:themeColor="text1"/>
        </w:rPr>
        <w:t>因特殊情形确实不能使用公务卡结算的，应报经单位财务部门批准</w:t>
      </w:r>
      <w:r w:rsidRPr="001B7400">
        <w:rPr>
          <w:rFonts w:hint="eastAsia"/>
          <w:color w:val="000000" w:themeColor="text1"/>
        </w:rPr>
        <w:t>。</w:t>
      </w:r>
    </w:p>
    <w:p w:rsidR="00C776F2" w:rsidRPr="001B7400" w:rsidRDefault="00C776F2" w:rsidP="00277FC6">
      <w:pPr>
        <w:numPr>
          <w:ilvl w:val="0"/>
          <w:numId w:val="40"/>
        </w:numPr>
        <w:spacing w:before="65" w:after="65" w:line="340" w:lineRule="exact"/>
        <w:ind w:left="0" w:firstLine="48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公务卡主要用于公务支出的支付结算，也可用于个人支付结算业务，但</w:t>
      </w:r>
      <w:r w:rsidRPr="001B7400">
        <w:rPr>
          <w:b/>
          <w:color w:val="000000" w:themeColor="text1"/>
        </w:rPr>
        <w:t>每笔公务支出不得混有私人消费内容</w:t>
      </w:r>
    </w:p>
    <w:p w:rsidR="00C776F2" w:rsidRPr="001B7400" w:rsidRDefault="00C776F2" w:rsidP="00277FC6">
      <w:pPr>
        <w:numPr>
          <w:ilvl w:val="0"/>
          <w:numId w:val="40"/>
        </w:numPr>
        <w:spacing w:before="65" w:after="65" w:line="340" w:lineRule="exact"/>
        <w:ind w:left="0" w:firstLine="482"/>
        <w:rPr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不允许持卡人通过公务卡提取现金进行公务消费，不允许从公务卡对外转账</w:t>
      </w:r>
      <w:r w:rsidRPr="001B7400">
        <w:rPr>
          <w:rFonts w:hint="eastAsia"/>
          <w:color w:val="000000" w:themeColor="text1"/>
        </w:rPr>
        <w:t>。</w:t>
      </w:r>
    </w:p>
    <w:p w:rsidR="00C776F2" w:rsidRPr="001B7400" w:rsidRDefault="00C776F2" w:rsidP="00277FC6">
      <w:pPr>
        <w:numPr>
          <w:ilvl w:val="0"/>
          <w:numId w:val="40"/>
        </w:numPr>
        <w:spacing w:before="65" w:after="65" w:line="340" w:lineRule="exact"/>
        <w:ind w:left="0" w:firstLine="482"/>
        <w:rPr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公务卡消费报销，须持</w:t>
      </w:r>
      <w:r w:rsidRPr="001B7400">
        <w:rPr>
          <w:b/>
          <w:color w:val="000000" w:themeColor="text1"/>
        </w:rPr>
        <w:t>银行卡消费凭证</w:t>
      </w:r>
      <w:r w:rsidRPr="001B7400">
        <w:rPr>
          <w:rFonts w:hint="eastAsia"/>
          <w:b/>
          <w:color w:val="000000" w:themeColor="text1"/>
        </w:rPr>
        <w:t>、发票和其他相关</w:t>
      </w:r>
      <w:r w:rsidRPr="001B7400">
        <w:rPr>
          <w:b/>
          <w:color w:val="000000" w:themeColor="text1"/>
        </w:rPr>
        <w:t>财务报销凭证</w:t>
      </w:r>
      <w:r w:rsidRPr="001B7400">
        <w:rPr>
          <w:rFonts w:hint="eastAsia"/>
          <w:b/>
          <w:color w:val="000000" w:themeColor="text1"/>
        </w:rPr>
        <w:t>。</w:t>
      </w:r>
    </w:p>
    <w:p w:rsidR="00813D20" w:rsidRPr="001B7400" w:rsidRDefault="00B456FF" w:rsidP="00B94811">
      <w:pPr>
        <w:spacing w:before="65" w:after="65" w:line="340" w:lineRule="exact"/>
        <w:ind w:firstLineChars="0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14、租车费</w:t>
      </w:r>
    </w:p>
    <w:p w:rsidR="00813D20" w:rsidRPr="001B7400" w:rsidRDefault="00B456FF" w:rsidP="00B94811">
      <w:pPr>
        <w:spacing w:before="65" w:after="65" w:line="340" w:lineRule="exact"/>
        <w:ind w:firstLineChars="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组织学生及教工在北京市区及周边地区参观考察需租用车辆的，需填写用车申请表，由车队统一联系租用车辆，费用在用车单位列支。</w:t>
      </w:r>
    </w:p>
    <w:p w:rsidR="001C0BBF" w:rsidRPr="001B7400" w:rsidRDefault="001C0BBF" w:rsidP="00B94811">
      <w:pPr>
        <w:spacing w:before="65" w:after="65" w:line="340" w:lineRule="exact"/>
        <w:ind w:firstLineChars="0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15、发票查验</w:t>
      </w:r>
    </w:p>
    <w:p w:rsidR="00651853" w:rsidRPr="001B7400" w:rsidRDefault="00651853" w:rsidP="00651853">
      <w:pPr>
        <w:spacing w:before="65" w:after="65" w:line="340" w:lineRule="exact"/>
        <w:ind w:firstLineChars="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①必须从正规渠道购买商品和服务；</w:t>
      </w:r>
    </w:p>
    <w:p w:rsidR="00651853" w:rsidRPr="001B7400" w:rsidRDefault="00651853" w:rsidP="00651853">
      <w:pPr>
        <w:spacing w:before="65" w:after="65" w:line="340" w:lineRule="exact"/>
        <w:ind w:firstLineChars="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②</w:t>
      </w:r>
      <w:r w:rsidRPr="001B7400">
        <w:rPr>
          <w:color w:val="000000" w:themeColor="text1"/>
        </w:rPr>
        <w:t>严格审查销售单位经营范围与提供商品服务的一致性；</w:t>
      </w:r>
    </w:p>
    <w:p w:rsidR="00651853" w:rsidRPr="001B7400" w:rsidRDefault="00651853" w:rsidP="001E65A1">
      <w:pPr>
        <w:numPr>
          <w:ilvl w:val="0"/>
          <w:numId w:val="34"/>
        </w:numPr>
        <w:spacing w:before="65" w:after="65" w:line="340" w:lineRule="exact"/>
        <w:ind w:firstLineChars="0"/>
        <w:rPr>
          <w:color w:val="000000" w:themeColor="text1"/>
        </w:rPr>
      </w:pPr>
      <w:r w:rsidRPr="001B7400">
        <w:rPr>
          <w:color w:val="000000" w:themeColor="text1"/>
        </w:rPr>
        <w:t>购置部门和财务部门需严格审查业务内容与票据的真实性</w:t>
      </w:r>
      <w:r w:rsidRPr="001B7400">
        <w:rPr>
          <w:rFonts w:hint="eastAsia"/>
          <w:color w:val="000000" w:themeColor="text1"/>
        </w:rPr>
        <w:t>；</w:t>
      </w:r>
    </w:p>
    <w:p w:rsidR="001E65A1" w:rsidRPr="001B7400" w:rsidRDefault="001C0BBF" w:rsidP="001E65A1">
      <w:pPr>
        <w:numPr>
          <w:ilvl w:val="0"/>
          <w:numId w:val="34"/>
        </w:numPr>
        <w:spacing w:before="65" w:after="65" w:line="340" w:lineRule="exact"/>
        <w:ind w:firstLineChars="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除机票、车票外，所有</w:t>
      </w:r>
      <w:r w:rsidR="00916670" w:rsidRPr="001B7400">
        <w:rPr>
          <w:rFonts w:hint="eastAsia"/>
          <w:color w:val="000000" w:themeColor="text1"/>
        </w:rPr>
        <w:t>发票报销时须经地税或国税网站查询，并附查询结果截图。</w:t>
      </w:r>
    </w:p>
    <w:p w:rsidR="001E65A1" w:rsidRPr="001B7400" w:rsidRDefault="001E65A1" w:rsidP="001E65A1">
      <w:pPr>
        <w:spacing w:before="65" w:after="65" w:line="340" w:lineRule="exact"/>
        <w:ind w:left="480" w:firstLineChars="0" w:firstLine="0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16、借款</w:t>
      </w:r>
    </w:p>
    <w:p w:rsidR="001E65A1" w:rsidRPr="001B7400" w:rsidRDefault="001E65A1" w:rsidP="001E65A1">
      <w:pPr>
        <w:spacing w:before="65" w:after="65" w:line="340" w:lineRule="exact"/>
        <w:ind w:firstLineChars="0"/>
        <w:rPr>
          <w:color w:val="000000" w:themeColor="text1"/>
        </w:rPr>
      </w:pPr>
      <w:r w:rsidRPr="001B7400">
        <w:rPr>
          <w:rFonts w:hint="eastAsia"/>
          <w:color w:val="000000" w:themeColor="text1"/>
        </w:rPr>
        <w:t>借出版费、外协加工费、设备购置费、材料费（1万元以上）</w:t>
      </w:r>
      <w:r w:rsidR="00C376FD" w:rsidRPr="001B7400">
        <w:rPr>
          <w:rFonts w:hint="eastAsia"/>
          <w:color w:val="000000" w:themeColor="text1"/>
        </w:rPr>
        <w:t>需附合同；工程款第一次借款需附合同，后续借款需附</w:t>
      </w:r>
      <w:r w:rsidR="007B0A83" w:rsidRPr="001B7400">
        <w:rPr>
          <w:rFonts w:hint="eastAsia"/>
          <w:color w:val="000000" w:themeColor="text1"/>
        </w:rPr>
        <w:t>“工程进度确认单”和其他相关支付依据。</w:t>
      </w:r>
    </w:p>
    <w:p w:rsidR="00DC3655" w:rsidRPr="001B7400" w:rsidRDefault="00FC0914" w:rsidP="00651853">
      <w:pPr>
        <w:spacing w:before="65" w:after="65" w:line="340" w:lineRule="exact"/>
        <w:ind w:firstLineChars="0"/>
        <w:rPr>
          <w:b/>
          <w:color w:val="000000" w:themeColor="text1"/>
          <w:u w:val="single"/>
        </w:rPr>
      </w:pPr>
      <w:r w:rsidRPr="001B7400">
        <w:rPr>
          <w:rFonts w:hint="eastAsia"/>
          <w:b/>
          <w:color w:val="000000" w:themeColor="text1"/>
          <w:u w:val="single"/>
        </w:rPr>
        <w:t>本细则自</w:t>
      </w:r>
      <w:r w:rsidR="00986755" w:rsidRPr="001B7400">
        <w:rPr>
          <w:rFonts w:hint="eastAsia"/>
          <w:b/>
          <w:color w:val="000000" w:themeColor="text1"/>
          <w:u w:val="single"/>
        </w:rPr>
        <w:t>发布之日起</w:t>
      </w:r>
      <w:r w:rsidRPr="001B7400">
        <w:rPr>
          <w:rFonts w:hint="eastAsia"/>
          <w:b/>
          <w:color w:val="000000" w:themeColor="text1"/>
          <w:u w:val="single"/>
        </w:rPr>
        <w:t>开始执行，以业务发生时间为准。</w:t>
      </w:r>
    </w:p>
    <w:p w:rsidR="00813D20" w:rsidRPr="001B7400" w:rsidRDefault="00813D20" w:rsidP="00172416">
      <w:pPr>
        <w:spacing w:before="65" w:after="65" w:line="340" w:lineRule="exact"/>
        <w:ind w:firstLineChars="0" w:firstLine="0"/>
        <w:rPr>
          <w:b/>
          <w:color w:val="000000" w:themeColor="text1"/>
        </w:rPr>
      </w:pPr>
    </w:p>
    <w:p w:rsidR="006644AF" w:rsidRPr="001B7400" w:rsidRDefault="00253562" w:rsidP="00F96DC3">
      <w:pPr>
        <w:spacing w:before="65" w:after="65" w:line="340" w:lineRule="exact"/>
        <w:ind w:firstLineChars="2444" w:firstLine="5889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>计财处</w:t>
      </w:r>
    </w:p>
    <w:p w:rsidR="00986D18" w:rsidRPr="001B7400" w:rsidRDefault="00253562" w:rsidP="00277FC6">
      <w:pPr>
        <w:spacing w:before="65" w:after="65" w:line="340" w:lineRule="exact"/>
        <w:ind w:firstLine="482"/>
        <w:rPr>
          <w:b/>
          <w:color w:val="000000" w:themeColor="text1"/>
        </w:rPr>
      </w:pPr>
      <w:r w:rsidRPr="001B7400">
        <w:rPr>
          <w:rFonts w:hint="eastAsia"/>
          <w:b/>
          <w:color w:val="000000" w:themeColor="text1"/>
        </w:rPr>
        <w:t xml:space="preserve">                                          </w:t>
      </w:r>
      <w:r w:rsidR="00D006DD">
        <w:rPr>
          <w:rFonts w:hint="eastAsia"/>
          <w:b/>
          <w:color w:val="000000" w:themeColor="text1"/>
        </w:rPr>
        <w:t xml:space="preserve">   2017.05</w:t>
      </w:r>
    </w:p>
    <w:sectPr w:rsidR="00986D18" w:rsidRPr="001B7400" w:rsidSect="005E2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97" w:bottom="851" w:left="1797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F03" w:rsidRDefault="00077F03" w:rsidP="00B94811">
      <w:pPr>
        <w:spacing w:before="48" w:after="48" w:line="240" w:lineRule="auto"/>
      </w:pPr>
      <w:r>
        <w:separator/>
      </w:r>
    </w:p>
    <w:p w:rsidR="00077F03" w:rsidRDefault="00077F03" w:rsidP="00B94811">
      <w:pPr>
        <w:spacing w:before="48" w:after="48"/>
      </w:pPr>
    </w:p>
    <w:p w:rsidR="00077F03" w:rsidRDefault="00077F03" w:rsidP="00B94811">
      <w:pPr>
        <w:spacing w:before="48" w:after="48"/>
      </w:pPr>
    </w:p>
    <w:p w:rsidR="00077F03" w:rsidRDefault="00077F03" w:rsidP="00B94811">
      <w:pPr>
        <w:spacing w:before="48" w:after="48"/>
      </w:pPr>
    </w:p>
    <w:p w:rsidR="00077F03" w:rsidRDefault="00077F03" w:rsidP="00B94811">
      <w:pPr>
        <w:spacing w:before="48" w:after="48"/>
      </w:pPr>
    </w:p>
    <w:p w:rsidR="00077F03" w:rsidRDefault="00077F03" w:rsidP="00F52D11">
      <w:pPr>
        <w:spacing w:before="48" w:after="48"/>
      </w:pPr>
    </w:p>
    <w:p w:rsidR="00077F03" w:rsidRDefault="00077F03" w:rsidP="00EB4EB1">
      <w:pPr>
        <w:spacing w:before="48" w:after="48"/>
      </w:pPr>
    </w:p>
    <w:p w:rsidR="00077F03" w:rsidRDefault="00077F03" w:rsidP="00EB4EB1">
      <w:pPr>
        <w:spacing w:before="48" w:after="48"/>
      </w:pPr>
    </w:p>
    <w:p w:rsidR="00077F03" w:rsidRDefault="00077F03" w:rsidP="00EB4EB1">
      <w:pPr>
        <w:spacing w:before="48" w:after="48"/>
      </w:pPr>
    </w:p>
    <w:p w:rsidR="00077F03" w:rsidRDefault="00077F03" w:rsidP="0093076E">
      <w:pPr>
        <w:spacing w:before="48" w:after="48"/>
      </w:pPr>
    </w:p>
    <w:p w:rsidR="00077F03" w:rsidRDefault="00077F03" w:rsidP="0055797C">
      <w:pPr>
        <w:spacing w:before="48" w:after="48"/>
      </w:pPr>
    </w:p>
    <w:p w:rsidR="00077F03" w:rsidRDefault="00077F03" w:rsidP="00870135">
      <w:pPr>
        <w:spacing w:before="48" w:after="48"/>
      </w:pPr>
    </w:p>
  </w:endnote>
  <w:endnote w:type="continuationSeparator" w:id="1">
    <w:p w:rsidR="00077F03" w:rsidRDefault="00077F03" w:rsidP="00B94811">
      <w:pPr>
        <w:spacing w:before="48" w:after="48" w:line="240" w:lineRule="auto"/>
      </w:pPr>
      <w:r>
        <w:continuationSeparator/>
      </w:r>
    </w:p>
    <w:p w:rsidR="00077F03" w:rsidRDefault="00077F03" w:rsidP="00B94811">
      <w:pPr>
        <w:spacing w:before="48" w:after="48"/>
      </w:pPr>
    </w:p>
    <w:p w:rsidR="00077F03" w:rsidRDefault="00077F03" w:rsidP="00B94811">
      <w:pPr>
        <w:spacing w:before="48" w:after="48"/>
      </w:pPr>
    </w:p>
    <w:p w:rsidR="00077F03" w:rsidRDefault="00077F03" w:rsidP="00B94811">
      <w:pPr>
        <w:spacing w:before="48" w:after="48"/>
      </w:pPr>
    </w:p>
    <w:p w:rsidR="00077F03" w:rsidRDefault="00077F03" w:rsidP="00B94811">
      <w:pPr>
        <w:spacing w:before="48" w:after="48"/>
      </w:pPr>
    </w:p>
    <w:p w:rsidR="00077F03" w:rsidRDefault="00077F03" w:rsidP="00F52D11">
      <w:pPr>
        <w:spacing w:before="48" w:after="48"/>
      </w:pPr>
    </w:p>
    <w:p w:rsidR="00077F03" w:rsidRDefault="00077F03" w:rsidP="00EB4EB1">
      <w:pPr>
        <w:spacing w:before="48" w:after="48"/>
      </w:pPr>
    </w:p>
    <w:p w:rsidR="00077F03" w:rsidRDefault="00077F03" w:rsidP="00EB4EB1">
      <w:pPr>
        <w:spacing w:before="48" w:after="48"/>
      </w:pPr>
    </w:p>
    <w:p w:rsidR="00077F03" w:rsidRDefault="00077F03" w:rsidP="00EB4EB1">
      <w:pPr>
        <w:spacing w:before="48" w:after="48"/>
      </w:pPr>
    </w:p>
    <w:p w:rsidR="00077F03" w:rsidRDefault="00077F03" w:rsidP="0093076E">
      <w:pPr>
        <w:spacing w:before="48" w:after="48"/>
      </w:pPr>
    </w:p>
    <w:p w:rsidR="00077F03" w:rsidRDefault="00077F03" w:rsidP="0055797C">
      <w:pPr>
        <w:spacing w:before="48" w:after="48"/>
      </w:pPr>
    </w:p>
    <w:p w:rsidR="00077F03" w:rsidRDefault="00077F03" w:rsidP="00870135">
      <w:pPr>
        <w:spacing w:before="48" w:after="48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05" w:rsidRDefault="00D77505" w:rsidP="00277FC6">
    <w:pPr>
      <w:pStyle w:val="a6"/>
      <w:spacing w:before="48" w:after="48"/>
      <w:ind w:firstLine="360"/>
    </w:pPr>
  </w:p>
  <w:p w:rsidR="00D77505" w:rsidRDefault="00D77505" w:rsidP="00B94811">
    <w:pPr>
      <w:spacing w:before="48" w:after="48"/>
    </w:pPr>
  </w:p>
  <w:p w:rsidR="00D77505" w:rsidRDefault="00D77505" w:rsidP="00B94811">
    <w:pPr>
      <w:spacing w:before="48" w:after="48"/>
    </w:pPr>
  </w:p>
  <w:p w:rsidR="00D77505" w:rsidRDefault="00D77505" w:rsidP="00B94811">
    <w:pPr>
      <w:spacing w:before="48" w:after="48"/>
    </w:pPr>
  </w:p>
  <w:p w:rsidR="00D77505" w:rsidRDefault="00D77505" w:rsidP="00B94811">
    <w:pPr>
      <w:spacing w:before="48" w:after="48"/>
    </w:pPr>
  </w:p>
  <w:p w:rsidR="00D77505" w:rsidRDefault="00D77505" w:rsidP="00B94811">
    <w:pPr>
      <w:spacing w:before="48" w:after="48"/>
    </w:pPr>
  </w:p>
  <w:p w:rsidR="00D77505" w:rsidRDefault="00D77505" w:rsidP="00EB4EB1">
    <w:pPr>
      <w:spacing w:before="48" w:after="48"/>
    </w:pPr>
  </w:p>
  <w:p w:rsidR="00D77505" w:rsidRDefault="00D77505" w:rsidP="00EB4EB1">
    <w:pPr>
      <w:spacing w:before="48" w:after="48"/>
    </w:pPr>
  </w:p>
  <w:p w:rsidR="00D77505" w:rsidRDefault="00D77505" w:rsidP="00EB4EB1">
    <w:pPr>
      <w:spacing w:before="48" w:after="48"/>
    </w:pPr>
  </w:p>
  <w:p w:rsidR="00D77505" w:rsidRDefault="00D77505" w:rsidP="00EB4EB1">
    <w:pPr>
      <w:spacing w:before="48" w:after="48"/>
    </w:pPr>
  </w:p>
  <w:p w:rsidR="00D77505" w:rsidRDefault="00D77505" w:rsidP="00C1308A">
    <w:pPr>
      <w:spacing w:before="48" w:after="48"/>
    </w:pPr>
  </w:p>
  <w:p w:rsidR="00D77505" w:rsidRDefault="00D77505" w:rsidP="00277FC6">
    <w:pPr>
      <w:spacing w:before="48" w:after="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05" w:rsidRDefault="00D77505" w:rsidP="00277FC6">
    <w:pPr>
      <w:spacing w:before="48" w:after="4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05" w:rsidRDefault="00D77505" w:rsidP="00277FC6">
    <w:pPr>
      <w:pStyle w:val="a6"/>
      <w:spacing w:before="48" w:after="4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F03" w:rsidRDefault="00077F03" w:rsidP="00B94811">
      <w:pPr>
        <w:spacing w:before="48" w:after="48" w:line="240" w:lineRule="auto"/>
      </w:pPr>
      <w:r>
        <w:separator/>
      </w:r>
    </w:p>
    <w:p w:rsidR="00077F03" w:rsidRDefault="00077F03" w:rsidP="00B94811">
      <w:pPr>
        <w:spacing w:before="48" w:after="48"/>
      </w:pPr>
    </w:p>
    <w:p w:rsidR="00077F03" w:rsidRDefault="00077F03" w:rsidP="00B94811">
      <w:pPr>
        <w:spacing w:before="48" w:after="48"/>
      </w:pPr>
    </w:p>
    <w:p w:rsidR="00077F03" w:rsidRDefault="00077F03" w:rsidP="00B94811">
      <w:pPr>
        <w:spacing w:before="48" w:after="48"/>
      </w:pPr>
    </w:p>
    <w:p w:rsidR="00077F03" w:rsidRDefault="00077F03" w:rsidP="00B94811">
      <w:pPr>
        <w:spacing w:before="48" w:after="48"/>
      </w:pPr>
    </w:p>
    <w:p w:rsidR="00077F03" w:rsidRDefault="00077F03" w:rsidP="00F52D11">
      <w:pPr>
        <w:spacing w:before="48" w:after="48"/>
      </w:pPr>
    </w:p>
    <w:p w:rsidR="00077F03" w:rsidRDefault="00077F03" w:rsidP="00EB4EB1">
      <w:pPr>
        <w:spacing w:before="48" w:after="48"/>
      </w:pPr>
    </w:p>
    <w:p w:rsidR="00077F03" w:rsidRDefault="00077F03" w:rsidP="00EB4EB1">
      <w:pPr>
        <w:spacing w:before="48" w:after="48"/>
      </w:pPr>
    </w:p>
    <w:p w:rsidR="00077F03" w:rsidRDefault="00077F03" w:rsidP="00EB4EB1">
      <w:pPr>
        <w:spacing w:before="48" w:after="48"/>
      </w:pPr>
    </w:p>
    <w:p w:rsidR="00077F03" w:rsidRDefault="00077F03" w:rsidP="0093076E">
      <w:pPr>
        <w:spacing w:before="48" w:after="48"/>
      </w:pPr>
    </w:p>
    <w:p w:rsidR="00077F03" w:rsidRDefault="00077F03" w:rsidP="0055797C">
      <w:pPr>
        <w:spacing w:before="48" w:after="48"/>
      </w:pPr>
    </w:p>
    <w:p w:rsidR="00077F03" w:rsidRDefault="00077F03" w:rsidP="00870135">
      <w:pPr>
        <w:spacing w:before="48" w:after="48"/>
      </w:pPr>
    </w:p>
  </w:footnote>
  <w:footnote w:type="continuationSeparator" w:id="1">
    <w:p w:rsidR="00077F03" w:rsidRDefault="00077F03" w:rsidP="00B94811">
      <w:pPr>
        <w:spacing w:before="48" w:after="48" w:line="240" w:lineRule="auto"/>
      </w:pPr>
      <w:r>
        <w:continuationSeparator/>
      </w:r>
    </w:p>
    <w:p w:rsidR="00077F03" w:rsidRDefault="00077F03" w:rsidP="00B94811">
      <w:pPr>
        <w:spacing w:before="48" w:after="48"/>
      </w:pPr>
    </w:p>
    <w:p w:rsidR="00077F03" w:rsidRDefault="00077F03" w:rsidP="00B94811">
      <w:pPr>
        <w:spacing w:before="48" w:after="48"/>
      </w:pPr>
    </w:p>
    <w:p w:rsidR="00077F03" w:rsidRDefault="00077F03" w:rsidP="00B94811">
      <w:pPr>
        <w:spacing w:before="48" w:after="48"/>
      </w:pPr>
    </w:p>
    <w:p w:rsidR="00077F03" w:rsidRDefault="00077F03" w:rsidP="00B94811">
      <w:pPr>
        <w:spacing w:before="48" w:after="48"/>
      </w:pPr>
    </w:p>
    <w:p w:rsidR="00077F03" w:rsidRDefault="00077F03" w:rsidP="00F52D11">
      <w:pPr>
        <w:spacing w:before="48" w:after="48"/>
      </w:pPr>
    </w:p>
    <w:p w:rsidR="00077F03" w:rsidRDefault="00077F03" w:rsidP="00EB4EB1">
      <w:pPr>
        <w:spacing w:before="48" w:after="48"/>
      </w:pPr>
    </w:p>
    <w:p w:rsidR="00077F03" w:rsidRDefault="00077F03" w:rsidP="00EB4EB1">
      <w:pPr>
        <w:spacing w:before="48" w:after="48"/>
      </w:pPr>
    </w:p>
    <w:p w:rsidR="00077F03" w:rsidRDefault="00077F03" w:rsidP="00EB4EB1">
      <w:pPr>
        <w:spacing w:before="48" w:after="48"/>
      </w:pPr>
    </w:p>
    <w:p w:rsidR="00077F03" w:rsidRDefault="00077F03" w:rsidP="0093076E">
      <w:pPr>
        <w:spacing w:before="48" w:after="48"/>
      </w:pPr>
    </w:p>
    <w:p w:rsidR="00077F03" w:rsidRDefault="00077F03" w:rsidP="0055797C">
      <w:pPr>
        <w:spacing w:before="48" w:after="48"/>
      </w:pPr>
    </w:p>
    <w:p w:rsidR="00077F03" w:rsidRDefault="00077F03" w:rsidP="00870135">
      <w:pPr>
        <w:spacing w:before="48" w:after="4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05" w:rsidRDefault="00D77505" w:rsidP="00277FC6">
    <w:pPr>
      <w:pStyle w:val="a5"/>
      <w:spacing w:before="48" w:after="48"/>
      <w:ind w:firstLine="360"/>
    </w:pPr>
  </w:p>
  <w:p w:rsidR="00D77505" w:rsidRDefault="00D77505" w:rsidP="00B94811">
    <w:pPr>
      <w:spacing w:before="48" w:after="48"/>
    </w:pPr>
  </w:p>
  <w:p w:rsidR="00D77505" w:rsidRDefault="00D77505" w:rsidP="00B94811">
    <w:pPr>
      <w:spacing w:before="48" w:after="48"/>
    </w:pPr>
  </w:p>
  <w:p w:rsidR="00D77505" w:rsidRDefault="00D77505" w:rsidP="00B94811">
    <w:pPr>
      <w:spacing w:before="48" w:after="48"/>
    </w:pPr>
  </w:p>
  <w:p w:rsidR="00D77505" w:rsidRDefault="00D77505" w:rsidP="00B94811">
    <w:pPr>
      <w:spacing w:before="48" w:after="48"/>
    </w:pPr>
  </w:p>
  <w:p w:rsidR="00D77505" w:rsidRDefault="00D77505" w:rsidP="00B94811">
    <w:pPr>
      <w:spacing w:before="48" w:after="48"/>
    </w:pPr>
  </w:p>
  <w:p w:rsidR="00D77505" w:rsidRDefault="00D77505" w:rsidP="00EB4EB1">
    <w:pPr>
      <w:spacing w:before="48" w:after="48"/>
    </w:pPr>
  </w:p>
  <w:p w:rsidR="00D77505" w:rsidRDefault="00D77505" w:rsidP="00EB4EB1">
    <w:pPr>
      <w:spacing w:before="48" w:after="48"/>
    </w:pPr>
  </w:p>
  <w:p w:rsidR="00D77505" w:rsidRDefault="00D77505" w:rsidP="00EB4EB1">
    <w:pPr>
      <w:spacing w:before="48" w:after="48"/>
    </w:pPr>
  </w:p>
  <w:p w:rsidR="00D77505" w:rsidRDefault="00D77505" w:rsidP="00EB4EB1">
    <w:pPr>
      <w:spacing w:before="48" w:after="48"/>
    </w:pPr>
  </w:p>
  <w:p w:rsidR="00D77505" w:rsidRDefault="00D77505" w:rsidP="00C1308A">
    <w:pPr>
      <w:spacing w:before="48" w:after="48"/>
    </w:pPr>
  </w:p>
  <w:p w:rsidR="00D77505" w:rsidRDefault="00D77505" w:rsidP="00277FC6">
    <w:pPr>
      <w:spacing w:before="48" w:after="4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05" w:rsidRDefault="00D77505" w:rsidP="00277FC6">
    <w:pPr>
      <w:spacing w:before="48" w:after="4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05" w:rsidRDefault="00D77505" w:rsidP="00277FC6">
    <w:pPr>
      <w:pStyle w:val="a5"/>
      <w:spacing w:before="48" w:after="48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A"/>
      </v:shape>
    </w:pict>
  </w:numPicBullet>
  <w:abstractNum w:abstractNumId="0">
    <w:nsid w:val="0C194E96"/>
    <w:multiLevelType w:val="hybridMultilevel"/>
    <w:tmpl w:val="9AF07F42"/>
    <w:lvl w:ilvl="0" w:tplc="04090007">
      <w:start w:val="1"/>
      <w:numFmt w:val="bullet"/>
      <w:lvlText w:val=""/>
      <w:lvlPicBulletId w:val="0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0DD13BD1"/>
    <w:multiLevelType w:val="hybridMultilevel"/>
    <w:tmpl w:val="2244CEB8"/>
    <w:lvl w:ilvl="0" w:tplc="04090007">
      <w:start w:val="1"/>
      <w:numFmt w:val="bullet"/>
      <w:lvlText w:val=""/>
      <w:lvlPicBulletId w:val="0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>
    <w:nsid w:val="122F3F38"/>
    <w:multiLevelType w:val="hybridMultilevel"/>
    <w:tmpl w:val="0CC2CAC6"/>
    <w:lvl w:ilvl="0" w:tplc="04090007">
      <w:start w:val="1"/>
      <w:numFmt w:val="bullet"/>
      <w:lvlText w:val=""/>
      <w:lvlPicBulletId w:val="0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>
    <w:nsid w:val="1A376DB4"/>
    <w:multiLevelType w:val="hybridMultilevel"/>
    <w:tmpl w:val="D196F134"/>
    <w:lvl w:ilvl="0" w:tplc="D80E1FA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A765630"/>
    <w:multiLevelType w:val="hybridMultilevel"/>
    <w:tmpl w:val="6798C348"/>
    <w:lvl w:ilvl="0" w:tplc="04090007">
      <w:start w:val="1"/>
      <w:numFmt w:val="bullet"/>
      <w:lvlText w:val=""/>
      <w:lvlPicBulletId w:val="0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>
    <w:nsid w:val="20447C95"/>
    <w:multiLevelType w:val="hybridMultilevel"/>
    <w:tmpl w:val="57DE68B8"/>
    <w:lvl w:ilvl="0" w:tplc="9E12C74C">
      <w:start w:val="1"/>
      <w:numFmt w:val="decimalEnclosedCircle"/>
      <w:lvlText w:val="%1"/>
      <w:lvlJc w:val="left"/>
      <w:pPr>
        <w:ind w:left="90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15B5A68"/>
    <w:multiLevelType w:val="hybridMultilevel"/>
    <w:tmpl w:val="18F25D5A"/>
    <w:lvl w:ilvl="0" w:tplc="9E12C74C">
      <w:start w:val="1"/>
      <w:numFmt w:val="decimalEnclosedCircle"/>
      <w:lvlText w:val="%1"/>
      <w:lvlJc w:val="left"/>
      <w:pPr>
        <w:ind w:left="846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265079E8"/>
    <w:multiLevelType w:val="hybridMultilevel"/>
    <w:tmpl w:val="B7108F5A"/>
    <w:lvl w:ilvl="0" w:tplc="694CDEC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2FD075A0"/>
    <w:multiLevelType w:val="hybridMultilevel"/>
    <w:tmpl w:val="9CF4D9B8"/>
    <w:lvl w:ilvl="0" w:tplc="9E12C74C">
      <w:start w:val="1"/>
      <w:numFmt w:val="decimalEnclosedCircle"/>
      <w:lvlText w:val="%1"/>
      <w:lvlJc w:val="left"/>
      <w:pPr>
        <w:ind w:left="90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353F7A1C"/>
    <w:multiLevelType w:val="hybridMultilevel"/>
    <w:tmpl w:val="7BA263DC"/>
    <w:lvl w:ilvl="0" w:tplc="8F30B3D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38BF37C7"/>
    <w:multiLevelType w:val="hybridMultilevel"/>
    <w:tmpl w:val="0BEA49D0"/>
    <w:lvl w:ilvl="0" w:tplc="39B2DCA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3C333715"/>
    <w:multiLevelType w:val="hybridMultilevel"/>
    <w:tmpl w:val="401E2D14"/>
    <w:lvl w:ilvl="0" w:tplc="04090007">
      <w:start w:val="1"/>
      <w:numFmt w:val="bullet"/>
      <w:lvlText w:val=""/>
      <w:lvlPicBulletId w:val="0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>
    <w:nsid w:val="42156236"/>
    <w:multiLevelType w:val="hybridMultilevel"/>
    <w:tmpl w:val="DA58EAC0"/>
    <w:lvl w:ilvl="0" w:tplc="9E12C74C">
      <w:start w:val="1"/>
      <w:numFmt w:val="decimalEnclosedCircle"/>
      <w:lvlText w:val="%1"/>
      <w:lvlJc w:val="left"/>
      <w:pPr>
        <w:ind w:left="90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47B82AE7"/>
    <w:multiLevelType w:val="hybridMultilevel"/>
    <w:tmpl w:val="129C368A"/>
    <w:lvl w:ilvl="0" w:tplc="71B83D3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9CE2583"/>
    <w:multiLevelType w:val="hybridMultilevel"/>
    <w:tmpl w:val="57CC89BC"/>
    <w:lvl w:ilvl="0" w:tplc="9942E25E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  <w:rPr>
        <w:rFonts w:ascii="宋体" w:eastAsia="宋体" w:hAnsi="宋体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>
    <w:nsid w:val="4D587A13"/>
    <w:multiLevelType w:val="hybridMultilevel"/>
    <w:tmpl w:val="1032C2B0"/>
    <w:lvl w:ilvl="0" w:tplc="04090007">
      <w:start w:val="1"/>
      <w:numFmt w:val="bullet"/>
      <w:lvlText w:val=""/>
      <w:lvlPicBulletId w:val="0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6">
    <w:nsid w:val="4E5723F0"/>
    <w:multiLevelType w:val="hybridMultilevel"/>
    <w:tmpl w:val="EB5A9B80"/>
    <w:lvl w:ilvl="0" w:tplc="9E12C74C">
      <w:start w:val="1"/>
      <w:numFmt w:val="decimalEnclosedCircle"/>
      <w:lvlText w:val="%1"/>
      <w:lvlJc w:val="left"/>
      <w:pPr>
        <w:ind w:left="90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5427120A"/>
    <w:multiLevelType w:val="hybridMultilevel"/>
    <w:tmpl w:val="73E82ED2"/>
    <w:lvl w:ilvl="0" w:tplc="9E12C74C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  <w:rPr>
        <w:rFonts w:ascii="宋体" w:eastAsia="宋体" w:hAnsi="宋体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>
    <w:nsid w:val="543E1309"/>
    <w:multiLevelType w:val="hybridMultilevel"/>
    <w:tmpl w:val="E6341B46"/>
    <w:lvl w:ilvl="0" w:tplc="04090007">
      <w:start w:val="1"/>
      <w:numFmt w:val="bullet"/>
      <w:lvlText w:val=""/>
      <w:lvlPicBulletId w:val="0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>
    <w:nsid w:val="54AA3E78"/>
    <w:multiLevelType w:val="hybridMultilevel"/>
    <w:tmpl w:val="8768FFE6"/>
    <w:lvl w:ilvl="0" w:tplc="04090007">
      <w:start w:val="1"/>
      <w:numFmt w:val="bullet"/>
      <w:lvlText w:val=""/>
      <w:lvlPicBulletId w:val="0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>
    <w:nsid w:val="56A66D3E"/>
    <w:multiLevelType w:val="hybridMultilevel"/>
    <w:tmpl w:val="4B86BFC8"/>
    <w:lvl w:ilvl="0" w:tplc="9E12C74C">
      <w:start w:val="1"/>
      <w:numFmt w:val="decimalEnclosedCircle"/>
      <w:lvlText w:val="%1"/>
      <w:lvlJc w:val="left"/>
      <w:pPr>
        <w:ind w:left="90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584E0088"/>
    <w:multiLevelType w:val="hybridMultilevel"/>
    <w:tmpl w:val="28DE1830"/>
    <w:lvl w:ilvl="0" w:tplc="9E12C74C">
      <w:start w:val="1"/>
      <w:numFmt w:val="decimalEnclosedCircle"/>
      <w:lvlText w:val="%1"/>
      <w:lvlJc w:val="left"/>
      <w:pPr>
        <w:ind w:left="90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592939B3"/>
    <w:multiLevelType w:val="hybridMultilevel"/>
    <w:tmpl w:val="9DB0D8DE"/>
    <w:lvl w:ilvl="0" w:tplc="9E12C74C">
      <w:start w:val="1"/>
      <w:numFmt w:val="decimalEnclosedCircle"/>
      <w:lvlText w:val="%1"/>
      <w:lvlJc w:val="left"/>
      <w:pPr>
        <w:ind w:left="90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5BA34465"/>
    <w:multiLevelType w:val="hybridMultilevel"/>
    <w:tmpl w:val="CE30A854"/>
    <w:lvl w:ilvl="0" w:tplc="E9D2D83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5C155EF5"/>
    <w:multiLevelType w:val="hybridMultilevel"/>
    <w:tmpl w:val="EA4CFA3E"/>
    <w:lvl w:ilvl="0" w:tplc="ECCC084E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5">
    <w:nsid w:val="5DD800FD"/>
    <w:multiLevelType w:val="hybridMultilevel"/>
    <w:tmpl w:val="6C8C925E"/>
    <w:lvl w:ilvl="0" w:tplc="CE1A77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5F091F00"/>
    <w:multiLevelType w:val="hybridMultilevel"/>
    <w:tmpl w:val="65D40BAE"/>
    <w:lvl w:ilvl="0" w:tplc="C5EC79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61AB2B23"/>
    <w:multiLevelType w:val="hybridMultilevel"/>
    <w:tmpl w:val="1BE0EAD0"/>
    <w:lvl w:ilvl="0" w:tplc="9E12C74C">
      <w:start w:val="1"/>
      <w:numFmt w:val="decimalEnclosedCircle"/>
      <w:lvlText w:val="%1"/>
      <w:lvlJc w:val="left"/>
      <w:pPr>
        <w:ind w:left="90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630041DF"/>
    <w:multiLevelType w:val="hybridMultilevel"/>
    <w:tmpl w:val="74404EFE"/>
    <w:lvl w:ilvl="0" w:tplc="245661FC">
      <w:start w:val="5"/>
      <w:numFmt w:val="decimal"/>
      <w:lvlText w:val="%1、"/>
      <w:lvlJc w:val="left"/>
      <w:pPr>
        <w:ind w:left="862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9">
    <w:nsid w:val="63B60A4D"/>
    <w:multiLevelType w:val="hybridMultilevel"/>
    <w:tmpl w:val="8DA44E9A"/>
    <w:lvl w:ilvl="0" w:tplc="A6F8F55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>
    <w:nsid w:val="64FC76BC"/>
    <w:multiLevelType w:val="hybridMultilevel"/>
    <w:tmpl w:val="BCE073FA"/>
    <w:lvl w:ilvl="0" w:tplc="9E12C74C">
      <w:start w:val="1"/>
      <w:numFmt w:val="decimalEnclosedCircle"/>
      <w:lvlText w:val="%1"/>
      <w:lvlJc w:val="left"/>
      <w:pPr>
        <w:ind w:left="90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1">
    <w:nsid w:val="66540461"/>
    <w:multiLevelType w:val="hybridMultilevel"/>
    <w:tmpl w:val="134229B6"/>
    <w:lvl w:ilvl="0" w:tplc="78CEEF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>
    <w:nsid w:val="68275B0C"/>
    <w:multiLevelType w:val="hybridMultilevel"/>
    <w:tmpl w:val="48F44576"/>
    <w:lvl w:ilvl="0" w:tplc="9E12C74C">
      <w:start w:val="1"/>
      <w:numFmt w:val="decimalEnclosedCircle"/>
      <w:lvlText w:val="%1"/>
      <w:lvlJc w:val="left"/>
      <w:pPr>
        <w:ind w:left="90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>
    <w:nsid w:val="6DFF2BC3"/>
    <w:multiLevelType w:val="hybridMultilevel"/>
    <w:tmpl w:val="0A5498FE"/>
    <w:lvl w:ilvl="0" w:tplc="F244D74C">
      <w:start w:val="1"/>
      <w:numFmt w:val="decimalEnclosedParen"/>
      <w:lvlText w:val="%1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>
    <w:nsid w:val="6F7528D3"/>
    <w:multiLevelType w:val="hybridMultilevel"/>
    <w:tmpl w:val="DBD4E37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5">
    <w:nsid w:val="700B16B5"/>
    <w:multiLevelType w:val="hybridMultilevel"/>
    <w:tmpl w:val="C2E41B42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6">
    <w:nsid w:val="723404E8"/>
    <w:multiLevelType w:val="hybridMultilevel"/>
    <w:tmpl w:val="255ED1DA"/>
    <w:lvl w:ilvl="0" w:tplc="04090007">
      <w:start w:val="1"/>
      <w:numFmt w:val="bullet"/>
      <w:lvlText w:val=""/>
      <w:lvlPicBulletId w:val="0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7">
    <w:nsid w:val="72A73109"/>
    <w:multiLevelType w:val="hybridMultilevel"/>
    <w:tmpl w:val="C55834CC"/>
    <w:lvl w:ilvl="0" w:tplc="9E12C74C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  <w:rPr>
        <w:rFonts w:ascii="宋体" w:eastAsia="宋体" w:hAnsi="宋体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>
    <w:nsid w:val="73E57777"/>
    <w:multiLevelType w:val="hybridMultilevel"/>
    <w:tmpl w:val="8DA8F768"/>
    <w:lvl w:ilvl="0" w:tplc="A3F2F0E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9">
    <w:nsid w:val="743B5DCC"/>
    <w:multiLevelType w:val="hybridMultilevel"/>
    <w:tmpl w:val="5C6C2150"/>
    <w:lvl w:ilvl="0" w:tplc="D7E2AB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7D9A5CBF"/>
    <w:multiLevelType w:val="hybridMultilevel"/>
    <w:tmpl w:val="0802AD52"/>
    <w:lvl w:ilvl="0" w:tplc="B2D2D4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9"/>
  </w:num>
  <w:num w:numId="2">
    <w:abstractNumId w:val="1"/>
  </w:num>
  <w:num w:numId="3">
    <w:abstractNumId w:val="0"/>
  </w:num>
  <w:num w:numId="4">
    <w:abstractNumId w:val="17"/>
  </w:num>
  <w:num w:numId="5">
    <w:abstractNumId w:val="11"/>
  </w:num>
  <w:num w:numId="6">
    <w:abstractNumId w:val="18"/>
  </w:num>
  <w:num w:numId="7">
    <w:abstractNumId w:val="14"/>
  </w:num>
  <w:num w:numId="8">
    <w:abstractNumId w:val="2"/>
  </w:num>
  <w:num w:numId="9">
    <w:abstractNumId w:val="4"/>
  </w:num>
  <w:num w:numId="10">
    <w:abstractNumId w:val="15"/>
  </w:num>
  <w:num w:numId="11">
    <w:abstractNumId w:val="19"/>
  </w:num>
  <w:num w:numId="12">
    <w:abstractNumId w:val="36"/>
  </w:num>
  <w:num w:numId="13">
    <w:abstractNumId w:val="34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33"/>
  </w:num>
  <w:num w:numId="18">
    <w:abstractNumId w:val="3"/>
  </w:num>
  <w:num w:numId="19">
    <w:abstractNumId w:val="24"/>
  </w:num>
  <w:num w:numId="20">
    <w:abstractNumId w:val="23"/>
  </w:num>
  <w:num w:numId="21">
    <w:abstractNumId w:val="9"/>
  </w:num>
  <w:num w:numId="22">
    <w:abstractNumId w:val="13"/>
  </w:num>
  <w:num w:numId="23">
    <w:abstractNumId w:val="40"/>
  </w:num>
  <w:num w:numId="24">
    <w:abstractNumId w:val="29"/>
  </w:num>
  <w:num w:numId="25">
    <w:abstractNumId w:val="10"/>
  </w:num>
  <w:num w:numId="26">
    <w:abstractNumId w:val="26"/>
  </w:num>
  <w:num w:numId="27">
    <w:abstractNumId w:val="7"/>
  </w:num>
  <w:num w:numId="28">
    <w:abstractNumId w:val="37"/>
  </w:num>
  <w:num w:numId="29">
    <w:abstractNumId w:val="35"/>
  </w:num>
  <w:num w:numId="30">
    <w:abstractNumId w:val="20"/>
  </w:num>
  <w:num w:numId="31">
    <w:abstractNumId w:val="8"/>
  </w:num>
  <w:num w:numId="32">
    <w:abstractNumId w:val="31"/>
  </w:num>
  <w:num w:numId="33">
    <w:abstractNumId w:val="28"/>
  </w:num>
  <w:num w:numId="34">
    <w:abstractNumId w:val="25"/>
  </w:num>
  <w:num w:numId="35">
    <w:abstractNumId w:val="22"/>
  </w:num>
  <w:num w:numId="36">
    <w:abstractNumId w:val="12"/>
  </w:num>
  <w:num w:numId="37">
    <w:abstractNumId w:val="16"/>
  </w:num>
  <w:num w:numId="38">
    <w:abstractNumId w:val="6"/>
  </w:num>
  <w:num w:numId="39">
    <w:abstractNumId w:val="21"/>
  </w:num>
  <w:num w:numId="40">
    <w:abstractNumId w:val="27"/>
  </w:num>
  <w:num w:numId="41">
    <w:abstractNumId w:val="32"/>
  </w:num>
  <w:num w:numId="42">
    <w:abstractNumId w:val="30"/>
  </w:num>
  <w:num w:numId="43">
    <w:abstractNumId w:val="5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FC4"/>
    <w:rsid w:val="00007D80"/>
    <w:rsid w:val="00020C8E"/>
    <w:rsid w:val="000226E0"/>
    <w:rsid w:val="00042061"/>
    <w:rsid w:val="00046A94"/>
    <w:rsid w:val="0005191D"/>
    <w:rsid w:val="000523BE"/>
    <w:rsid w:val="00073D73"/>
    <w:rsid w:val="00074184"/>
    <w:rsid w:val="00077B1A"/>
    <w:rsid w:val="00077F03"/>
    <w:rsid w:val="000865DD"/>
    <w:rsid w:val="0009752C"/>
    <w:rsid w:val="00097E21"/>
    <w:rsid w:val="000A34F1"/>
    <w:rsid w:val="000A5B15"/>
    <w:rsid w:val="000A64FA"/>
    <w:rsid w:val="000B2984"/>
    <w:rsid w:val="000B5A95"/>
    <w:rsid w:val="000C0E39"/>
    <w:rsid w:val="000C288C"/>
    <w:rsid w:val="000D08C9"/>
    <w:rsid w:val="000D4795"/>
    <w:rsid w:val="000E1032"/>
    <w:rsid w:val="000F2907"/>
    <w:rsid w:val="000F3F6E"/>
    <w:rsid w:val="001013D3"/>
    <w:rsid w:val="00102C57"/>
    <w:rsid w:val="00116A4F"/>
    <w:rsid w:val="00124030"/>
    <w:rsid w:val="001244D1"/>
    <w:rsid w:val="00130207"/>
    <w:rsid w:val="001439F0"/>
    <w:rsid w:val="001441DE"/>
    <w:rsid w:val="00152376"/>
    <w:rsid w:val="00152413"/>
    <w:rsid w:val="001568DE"/>
    <w:rsid w:val="00165163"/>
    <w:rsid w:val="00172416"/>
    <w:rsid w:val="00193E05"/>
    <w:rsid w:val="001A5C0D"/>
    <w:rsid w:val="001B7400"/>
    <w:rsid w:val="001C0BBF"/>
    <w:rsid w:val="001C11BF"/>
    <w:rsid w:val="001E32A6"/>
    <w:rsid w:val="001E65A1"/>
    <w:rsid w:val="001F7C49"/>
    <w:rsid w:val="002021A7"/>
    <w:rsid w:val="002206BB"/>
    <w:rsid w:val="00221EDB"/>
    <w:rsid w:val="00235926"/>
    <w:rsid w:val="00240E28"/>
    <w:rsid w:val="00242FB3"/>
    <w:rsid w:val="00253562"/>
    <w:rsid w:val="00277FC6"/>
    <w:rsid w:val="002A318F"/>
    <w:rsid w:val="002B4A85"/>
    <w:rsid w:val="002C17AD"/>
    <w:rsid w:val="002C604A"/>
    <w:rsid w:val="0030171F"/>
    <w:rsid w:val="00302F95"/>
    <w:rsid w:val="003031C2"/>
    <w:rsid w:val="00307835"/>
    <w:rsid w:val="00310277"/>
    <w:rsid w:val="003210F9"/>
    <w:rsid w:val="00325543"/>
    <w:rsid w:val="00337A4B"/>
    <w:rsid w:val="00340968"/>
    <w:rsid w:val="0034145D"/>
    <w:rsid w:val="0036077D"/>
    <w:rsid w:val="003625AE"/>
    <w:rsid w:val="00375070"/>
    <w:rsid w:val="003975A3"/>
    <w:rsid w:val="003A7309"/>
    <w:rsid w:val="003C576D"/>
    <w:rsid w:val="003D2947"/>
    <w:rsid w:val="003D69B6"/>
    <w:rsid w:val="003E12CB"/>
    <w:rsid w:val="003E229C"/>
    <w:rsid w:val="003F66AD"/>
    <w:rsid w:val="004001CE"/>
    <w:rsid w:val="004216E8"/>
    <w:rsid w:val="00421EA8"/>
    <w:rsid w:val="00432DAD"/>
    <w:rsid w:val="004369DF"/>
    <w:rsid w:val="00446541"/>
    <w:rsid w:val="00450E38"/>
    <w:rsid w:val="00471425"/>
    <w:rsid w:val="00474A96"/>
    <w:rsid w:val="00480C54"/>
    <w:rsid w:val="00484C3D"/>
    <w:rsid w:val="004969A2"/>
    <w:rsid w:val="004A3E4C"/>
    <w:rsid w:val="004A6878"/>
    <w:rsid w:val="004B7103"/>
    <w:rsid w:val="004B7C00"/>
    <w:rsid w:val="004C1D5F"/>
    <w:rsid w:val="004D0C29"/>
    <w:rsid w:val="004D35EE"/>
    <w:rsid w:val="004F40E1"/>
    <w:rsid w:val="005229C2"/>
    <w:rsid w:val="00523DE4"/>
    <w:rsid w:val="0055250C"/>
    <w:rsid w:val="0055797C"/>
    <w:rsid w:val="00564083"/>
    <w:rsid w:val="00565E4C"/>
    <w:rsid w:val="0058640C"/>
    <w:rsid w:val="005A1DAD"/>
    <w:rsid w:val="005B583C"/>
    <w:rsid w:val="005B7E94"/>
    <w:rsid w:val="005C3143"/>
    <w:rsid w:val="005C501E"/>
    <w:rsid w:val="005D4A67"/>
    <w:rsid w:val="005E2FB2"/>
    <w:rsid w:val="005E37BE"/>
    <w:rsid w:val="00615161"/>
    <w:rsid w:val="00615480"/>
    <w:rsid w:val="00622D7F"/>
    <w:rsid w:val="00624EF2"/>
    <w:rsid w:val="00634BA0"/>
    <w:rsid w:val="00651853"/>
    <w:rsid w:val="00652BC5"/>
    <w:rsid w:val="00654FE3"/>
    <w:rsid w:val="0066099A"/>
    <w:rsid w:val="006636B0"/>
    <w:rsid w:val="006644AF"/>
    <w:rsid w:val="006661F8"/>
    <w:rsid w:val="00666E87"/>
    <w:rsid w:val="006A4CAE"/>
    <w:rsid w:val="006C45C6"/>
    <w:rsid w:val="006E7517"/>
    <w:rsid w:val="006F2455"/>
    <w:rsid w:val="00707FCC"/>
    <w:rsid w:val="0072026B"/>
    <w:rsid w:val="007215B4"/>
    <w:rsid w:val="007323BF"/>
    <w:rsid w:val="00756DD2"/>
    <w:rsid w:val="00793D7E"/>
    <w:rsid w:val="007B0A83"/>
    <w:rsid w:val="007B7E43"/>
    <w:rsid w:val="007D358C"/>
    <w:rsid w:val="007D6DB0"/>
    <w:rsid w:val="007F4E58"/>
    <w:rsid w:val="007F6B6C"/>
    <w:rsid w:val="00813D20"/>
    <w:rsid w:val="00816126"/>
    <w:rsid w:val="00831F5E"/>
    <w:rsid w:val="00833020"/>
    <w:rsid w:val="0083612E"/>
    <w:rsid w:val="00853D7D"/>
    <w:rsid w:val="00870135"/>
    <w:rsid w:val="00875698"/>
    <w:rsid w:val="00887D37"/>
    <w:rsid w:val="008B694E"/>
    <w:rsid w:val="008E6F41"/>
    <w:rsid w:val="008E7832"/>
    <w:rsid w:val="008F1F31"/>
    <w:rsid w:val="008F7820"/>
    <w:rsid w:val="00912AA4"/>
    <w:rsid w:val="00916670"/>
    <w:rsid w:val="0093076E"/>
    <w:rsid w:val="00931E0E"/>
    <w:rsid w:val="0095117B"/>
    <w:rsid w:val="00971291"/>
    <w:rsid w:val="00972FC4"/>
    <w:rsid w:val="00986755"/>
    <w:rsid w:val="00986D18"/>
    <w:rsid w:val="009A6332"/>
    <w:rsid w:val="009B0D0C"/>
    <w:rsid w:val="009B4629"/>
    <w:rsid w:val="009B72FC"/>
    <w:rsid w:val="009C2A0D"/>
    <w:rsid w:val="009D19E8"/>
    <w:rsid w:val="009E44B8"/>
    <w:rsid w:val="00A20A35"/>
    <w:rsid w:val="00A27B2A"/>
    <w:rsid w:val="00A32369"/>
    <w:rsid w:val="00A32533"/>
    <w:rsid w:val="00A32A53"/>
    <w:rsid w:val="00A462BF"/>
    <w:rsid w:val="00A51E23"/>
    <w:rsid w:val="00A6055C"/>
    <w:rsid w:val="00A654E1"/>
    <w:rsid w:val="00A6736B"/>
    <w:rsid w:val="00A97E56"/>
    <w:rsid w:val="00AD0207"/>
    <w:rsid w:val="00AD68BF"/>
    <w:rsid w:val="00AE0DC3"/>
    <w:rsid w:val="00AE3D01"/>
    <w:rsid w:val="00AE4ACA"/>
    <w:rsid w:val="00AE5424"/>
    <w:rsid w:val="00AE61F2"/>
    <w:rsid w:val="00B13434"/>
    <w:rsid w:val="00B16297"/>
    <w:rsid w:val="00B272D2"/>
    <w:rsid w:val="00B456FF"/>
    <w:rsid w:val="00B45750"/>
    <w:rsid w:val="00B64E63"/>
    <w:rsid w:val="00B70915"/>
    <w:rsid w:val="00B80BBF"/>
    <w:rsid w:val="00B823E7"/>
    <w:rsid w:val="00B94811"/>
    <w:rsid w:val="00B96EDB"/>
    <w:rsid w:val="00BA14C9"/>
    <w:rsid w:val="00BC32CF"/>
    <w:rsid w:val="00BC466B"/>
    <w:rsid w:val="00BF21E9"/>
    <w:rsid w:val="00C1308A"/>
    <w:rsid w:val="00C16109"/>
    <w:rsid w:val="00C1750C"/>
    <w:rsid w:val="00C21D8E"/>
    <w:rsid w:val="00C376FD"/>
    <w:rsid w:val="00C6102F"/>
    <w:rsid w:val="00C629BC"/>
    <w:rsid w:val="00C66A52"/>
    <w:rsid w:val="00C76F4A"/>
    <w:rsid w:val="00C776F2"/>
    <w:rsid w:val="00C96D02"/>
    <w:rsid w:val="00CA5063"/>
    <w:rsid w:val="00CC1539"/>
    <w:rsid w:val="00CC371D"/>
    <w:rsid w:val="00CD0441"/>
    <w:rsid w:val="00CE4FE3"/>
    <w:rsid w:val="00D006DD"/>
    <w:rsid w:val="00D07AD9"/>
    <w:rsid w:val="00D07B9C"/>
    <w:rsid w:val="00D11021"/>
    <w:rsid w:val="00D13E73"/>
    <w:rsid w:val="00D15B98"/>
    <w:rsid w:val="00D34275"/>
    <w:rsid w:val="00D63A63"/>
    <w:rsid w:val="00D661D7"/>
    <w:rsid w:val="00D74B6B"/>
    <w:rsid w:val="00D77505"/>
    <w:rsid w:val="00D77A4B"/>
    <w:rsid w:val="00D96FEE"/>
    <w:rsid w:val="00D9721F"/>
    <w:rsid w:val="00DA14B6"/>
    <w:rsid w:val="00DA7A57"/>
    <w:rsid w:val="00DB01AD"/>
    <w:rsid w:val="00DB3502"/>
    <w:rsid w:val="00DC35D3"/>
    <w:rsid w:val="00DC3655"/>
    <w:rsid w:val="00DC6E82"/>
    <w:rsid w:val="00E01F9B"/>
    <w:rsid w:val="00E036A0"/>
    <w:rsid w:val="00E146C1"/>
    <w:rsid w:val="00E24A4B"/>
    <w:rsid w:val="00E3776B"/>
    <w:rsid w:val="00E42C7F"/>
    <w:rsid w:val="00E45BC3"/>
    <w:rsid w:val="00E45D49"/>
    <w:rsid w:val="00E46650"/>
    <w:rsid w:val="00E53CFE"/>
    <w:rsid w:val="00E72AC2"/>
    <w:rsid w:val="00E72F4C"/>
    <w:rsid w:val="00EA0962"/>
    <w:rsid w:val="00EA45B1"/>
    <w:rsid w:val="00EB3978"/>
    <w:rsid w:val="00EB4EB1"/>
    <w:rsid w:val="00EC0269"/>
    <w:rsid w:val="00EC02E4"/>
    <w:rsid w:val="00ED5E2D"/>
    <w:rsid w:val="00EE2B05"/>
    <w:rsid w:val="00EF5F0C"/>
    <w:rsid w:val="00F065D9"/>
    <w:rsid w:val="00F23CE9"/>
    <w:rsid w:val="00F269BA"/>
    <w:rsid w:val="00F42300"/>
    <w:rsid w:val="00F44D53"/>
    <w:rsid w:val="00F52D11"/>
    <w:rsid w:val="00F53565"/>
    <w:rsid w:val="00F66F76"/>
    <w:rsid w:val="00F80632"/>
    <w:rsid w:val="00F848D2"/>
    <w:rsid w:val="00F85F06"/>
    <w:rsid w:val="00F93A98"/>
    <w:rsid w:val="00F96DC3"/>
    <w:rsid w:val="00FA2980"/>
    <w:rsid w:val="00FA7F2D"/>
    <w:rsid w:val="00FB1CAF"/>
    <w:rsid w:val="00FB3F28"/>
    <w:rsid w:val="00FB7ACA"/>
    <w:rsid w:val="00FC0914"/>
    <w:rsid w:val="00FD285C"/>
    <w:rsid w:val="00FE245F"/>
    <w:rsid w:val="00FE48BA"/>
    <w:rsid w:val="00FE5538"/>
    <w:rsid w:val="00FF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C76F4A"/>
    <w:pPr>
      <w:widowControl w:val="0"/>
      <w:spacing w:beforeLines="20" w:afterLines="20" w:line="420" w:lineRule="exact"/>
      <w:ind w:firstLineChars="200" w:firstLine="480"/>
      <w:jc w:val="both"/>
    </w:pPr>
    <w:rPr>
      <w:rFonts w:ascii="宋体" w:hAnsi="宋体"/>
      <w:kern w:val="2"/>
      <w:sz w:val="24"/>
      <w:szCs w:val="24"/>
    </w:rPr>
  </w:style>
  <w:style w:type="paragraph" w:styleId="1">
    <w:name w:val="heading 1"/>
    <w:basedOn w:val="a"/>
    <w:next w:val="a"/>
    <w:qFormat/>
    <w:rsid w:val="004F40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a"/>
    <w:autoRedefine/>
    <w:rsid w:val="00077B1A"/>
    <w:pPr>
      <w:spacing w:line="460" w:lineRule="exact"/>
    </w:pPr>
  </w:style>
  <w:style w:type="paragraph" w:customStyle="1" w:styleId="a10">
    <w:name w:val="a1"/>
    <w:basedOn w:val="1"/>
    <w:autoRedefine/>
    <w:rsid w:val="004F40E1"/>
    <w:pPr>
      <w:spacing w:beforeLines="50" w:afterLines="50" w:line="520" w:lineRule="exact"/>
    </w:pPr>
    <w:rPr>
      <w:rFonts w:ascii="Calibri" w:eastAsia="黑体" w:hAnsi="Calibri" w:cs="宋体"/>
      <w:b w:val="0"/>
      <w:sz w:val="28"/>
      <w:szCs w:val="20"/>
    </w:rPr>
  </w:style>
  <w:style w:type="paragraph" w:customStyle="1" w:styleId="z">
    <w:name w:val="z"/>
    <w:basedOn w:val="a"/>
    <w:rsid w:val="004F40E1"/>
    <w:pPr>
      <w:spacing w:before="60" w:after="20"/>
      <w:ind w:firstLine="200"/>
    </w:pPr>
    <w:rPr>
      <w:rFonts w:cs="宋体"/>
      <w:szCs w:val="20"/>
    </w:rPr>
  </w:style>
  <w:style w:type="paragraph" w:customStyle="1" w:styleId="t">
    <w:name w:val="t"/>
    <w:basedOn w:val="a"/>
    <w:autoRedefine/>
    <w:rsid w:val="004F40E1"/>
    <w:pPr>
      <w:jc w:val="center"/>
    </w:pPr>
    <w:rPr>
      <w:rFonts w:eastAsia="黑体" w:cs="宋体"/>
      <w:szCs w:val="20"/>
    </w:rPr>
  </w:style>
  <w:style w:type="paragraph" w:customStyle="1" w:styleId="a3">
    <w:name w:val="图"/>
    <w:basedOn w:val="a"/>
    <w:autoRedefine/>
    <w:rsid w:val="004F40E1"/>
    <w:pPr>
      <w:spacing w:after="156"/>
    </w:pPr>
    <w:rPr>
      <w:rFonts w:cs="宋体"/>
      <w:szCs w:val="20"/>
    </w:rPr>
  </w:style>
  <w:style w:type="table" w:styleId="a4">
    <w:name w:val="Table Grid"/>
    <w:basedOn w:val="a1"/>
    <w:rsid w:val="00986D18"/>
    <w:pPr>
      <w:widowControl w:val="0"/>
      <w:spacing w:beforeLines="20" w:afterLines="20" w:line="420" w:lineRule="exact"/>
      <w:ind w:firstLineChars="200" w:firstLine="4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340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340968"/>
    <w:rPr>
      <w:rFonts w:ascii="宋体" w:hAnsi="宋体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34096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340968"/>
    <w:rPr>
      <w:rFonts w:ascii="宋体" w:hAnsi="宋体"/>
      <w:kern w:val="2"/>
      <w:sz w:val="18"/>
      <w:szCs w:val="18"/>
    </w:rPr>
  </w:style>
  <w:style w:type="paragraph" w:styleId="a7">
    <w:name w:val="Normal (Web)"/>
    <w:basedOn w:val="a"/>
    <w:rsid w:val="00C776F2"/>
    <w:pPr>
      <w:widowControl/>
      <w:spacing w:beforeLines="0" w:beforeAutospacing="1" w:afterLines="0" w:afterAutospacing="1" w:line="240" w:lineRule="auto"/>
      <w:ind w:firstLineChars="0" w:firstLine="0"/>
      <w:jc w:val="left"/>
    </w:pPr>
    <w:rPr>
      <w:rFonts w:cs="宋体"/>
      <w:kern w:val="0"/>
    </w:rPr>
  </w:style>
  <w:style w:type="paragraph" w:styleId="a8">
    <w:name w:val="List Paragraph"/>
    <w:basedOn w:val="a"/>
    <w:uiPriority w:val="34"/>
    <w:qFormat/>
    <w:rsid w:val="00986755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报销细则</dc:title>
  <dc:creator>why</dc:creator>
  <cp:lastModifiedBy>hesuanke</cp:lastModifiedBy>
  <cp:revision>8</cp:revision>
  <cp:lastPrinted>2014-02-26T08:01:00Z</cp:lastPrinted>
  <dcterms:created xsi:type="dcterms:W3CDTF">2017-05-09T03:05:00Z</dcterms:created>
  <dcterms:modified xsi:type="dcterms:W3CDTF">2017-05-25T06:57:00Z</dcterms:modified>
</cp:coreProperties>
</file>